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7157" w14:textId="77777777" w:rsidR="00BC6583" w:rsidRDefault="00996342" w:rsidP="002772DF">
      <w:pPr>
        <w:pStyle w:val="a3"/>
        <w:jc w:val="center"/>
        <w:rPr>
          <w:rFonts w:ascii="Times New Roman" w:hAnsi="Times New Roman" w:cs="Times New Roman"/>
          <w:sz w:val="28"/>
          <w:szCs w:val="28"/>
        </w:rPr>
      </w:pPr>
      <w:r w:rsidRPr="00996342">
        <w:rPr>
          <w:rFonts w:ascii="Times New Roman" w:hAnsi="Times New Roman" w:cs="Times New Roman"/>
          <w:sz w:val="28"/>
          <w:szCs w:val="28"/>
        </w:rPr>
        <w:t xml:space="preserve">  </w:t>
      </w:r>
      <w:r w:rsidR="002772DF" w:rsidRPr="002772DF">
        <w:rPr>
          <w:rFonts w:ascii="Times New Roman" w:hAnsi="Times New Roman" w:cs="Times New Roman"/>
          <w:sz w:val="28"/>
          <w:szCs w:val="28"/>
        </w:rPr>
        <w:t>Аналитическая справка по оценке уровня подготовки обучающихся</w:t>
      </w:r>
      <w:r w:rsidR="00BC6583">
        <w:rPr>
          <w:rFonts w:ascii="Times New Roman" w:hAnsi="Times New Roman" w:cs="Times New Roman"/>
          <w:sz w:val="28"/>
          <w:szCs w:val="28"/>
        </w:rPr>
        <w:t xml:space="preserve"> </w:t>
      </w:r>
    </w:p>
    <w:p w14:paraId="0F2C78A1" w14:textId="6CA2B95F" w:rsidR="001B35F8" w:rsidRPr="002772DF" w:rsidRDefault="00BC6583" w:rsidP="002772DF">
      <w:pPr>
        <w:pStyle w:val="a3"/>
        <w:jc w:val="center"/>
        <w:rPr>
          <w:rFonts w:ascii="Times New Roman" w:hAnsi="Times New Roman" w:cs="Times New Roman"/>
          <w:sz w:val="28"/>
          <w:szCs w:val="28"/>
        </w:rPr>
      </w:pPr>
      <w:r>
        <w:rPr>
          <w:rFonts w:ascii="Times New Roman" w:hAnsi="Times New Roman" w:cs="Times New Roman"/>
          <w:sz w:val="28"/>
          <w:szCs w:val="28"/>
        </w:rPr>
        <w:t>в 2021-2022 учебном году</w:t>
      </w:r>
    </w:p>
    <w:p w14:paraId="0C92D89B" w14:textId="77777777" w:rsidR="002772DF" w:rsidRPr="002772DF" w:rsidRDefault="002772DF" w:rsidP="002772DF">
      <w:pPr>
        <w:pStyle w:val="a3"/>
        <w:jc w:val="center"/>
        <w:rPr>
          <w:rFonts w:ascii="Times New Roman" w:hAnsi="Times New Roman" w:cs="Times New Roman"/>
          <w:sz w:val="28"/>
          <w:szCs w:val="28"/>
        </w:rPr>
      </w:pPr>
    </w:p>
    <w:p w14:paraId="25D55C77" w14:textId="303D1BAA" w:rsidR="002A5BDC" w:rsidRDefault="00BD3702" w:rsidP="00A629F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Всероссийские проверочные работы являются универсальным инструментом, позволяющим заинтересованным сторонам на любом уровне выявить имеющиеся у обучающихся дефициты в освоении образовательных программ. Правильно выявленные дефициты и обоснованно и верно принятые управленческие решения позволяют своевременно данные дефициты устранить. Как следствие, в идеале все обучающиеся по окончании освоения основной образовательной должны иметь положительные экзаменационные и итоговые отметки. Неумение управленческих команд </w:t>
      </w:r>
      <w:r w:rsidR="00A629F8">
        <w:rPr>
          <w:rFonts w:ascii="Times New Roman" w:hAnsi="Times New Roman" w:cs="Times New Roman"/>
          <w:sz w:val="28"/>
          <w:szCs w:val="28"/>
        </w:rPr>
        <w:t>правильно интерпретировать результаты ВПР и принимать эффективные управленческие решения, равно, как и отсутствие объективности при проведении ВПР приводит к тому, что объем дефицитов увеличивается из года в год и приводит к неудовлетворительным результатам на государственной итоговой аттестации, являющейся наиболее объективным и взвешенным инструментом оценки результата освоения образовательных программ.</w:t>
      </w:r>
    </w:p>
    <w:p w14:paraId="335B0D2B" w14:textId="109913F5" w:rsidR="00A629F8" w:rsidRDefault="00A629F8" w:rsidP="00BD3702">
      <w:pPr>
        <w:pStyle w:val="a3"/>
        <w:jc w:val="both"/>
        <w:rPr>
          <w:rFonts w:ascii="Times New Roman" w:hAnsi="Times New Roman" w:cs="Times New Roman"/>
          <w:sz w:val="28"/>
          <w:szCs w:val="28"/>
        </w:rPr>
      </w:pPr>
      <w:r>
        <w:rPr>
          <w:rFonts w:ascii="Times New Roman" w:hAnsi="Times New Roman" w:cs="Times New Roman"/>
          <w:sz w:val="28"/>
          <w:szCs w:val="28"/>
        </w:rPr>
        <w:tab/>
      </w:r>
      <w:r w:rsidR="00F22FF1">
        <w:rPr>
          <w:rFonts w:ascii="Times New Roman" w:hAnsi="Times New Roman" w:cs="Times New Roman"/>
          <w:sz w:val="28"/>
          <w:szCs w:val="28"/>
        </w:rPr>
        <w:t>Низкие образовательные результаты, явившиеся причиной отнесения ряда о</w:t>
      </w:r>
      <w:r>
        <w:rPr>
          <w:rFonts w:ascii="Times New Roman" w:hAnsi="Times New Roman" w:cs="Times New Roman"/>
          <w:sz w:val="28"/>
          <w:szCs w:val="28"/>
        </w:rPr>
        <w:t>бразовательны</w:t>
      </w:r>
      <w:r w:rsidR="00F22FF1">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F22FF1">
        <w:rPr>
          <w:rFonts w:ascii="Times New Roman" w:hAnsi="Times New Roman" w:cs="Times New Roman"/>
          <w:sz w:val="28"/>
          <w:szCs w:val="28"/>
        </w:rPr>
        <w:t>й Республики Адыгея</w:t>
      </w:r>
      <w:r>
        <w:rPr>
          <w:rFonts w:ascii="Times New Roman" w:hAnsi="Times New Roman" w:cs="Times New Roman"/>
          <w:sz w:val="28"/>
          <w:szCs w:val="28"/>
        </w:rPr>
        <w:t>, участвующи</w:t>
      </w:r>
      <w:r w:rsidR="00F22FF1">
        <w:rPr>
          <w:rFonts w:ascii="Times New Roman" w:hAnsi="Times New Roman" w:cs="Times New Roman"/>
          <w:sz w:val="28"/>
          <w:szCs w:val="28"/>
        </w:rPr>
        <w:t>х</w:t>
      </w:r>
      <w:r>
        <w:rPr>
          <w:rFonts w:ascii="Times New Roman" w:hAnsi="Times New Roman" w:cs="Times New Roman"/>
          <w:sz w:val="28"/>
          <w:szCs w:val="28"/>
        </w:rPr>
        <w:t xml:space="preserve"> в проекте «500+»</w:t>
      </w:r>
      <w:r w:rsidR="00F22FF1">
        <w:rPr>
          <w:rFonts w:ascii="Times New Roman" w:hAnsi="Times New Roman" w:cs="Times New Roman"/>
          <w:sz w:val="28"/>
          <w:szCs w:val="28"/>
        </w:rPr>
        <w:t xml:space="preserve">, к категории школ с низкими образовательными результатами, обусловлены разными факторами. Где-то определяющую роль могли играть сложные социальные условия, в которых функционирует образовательная организация, но в большинстве случаев низкие образовательные результаты во многом оказались вызваны недостаточной эффективностью управления. </w:t>
      </w:r>
      <w:r w:rsidR="00F44749">
        <w:rPr>
          <w:rFonts w:ascii="Times New Roman" w:hAnsi="Times New Roman" w:cs="Times New Roman"/>
          <w:sz w:val="28"/>
          <w:szCs w:val="28"/>
        </w:rPr>
        <w:t>Данный тезис находит свое подтверждение при сравнении подхода образовательных организаций к проведению ВПР и использования, полученного по их итогу, аналитического материала.</w:t>
      </w:r>
      <w:r w:rsidR="004E5790">
        <w:rPr>
          <w:rFonts w:ascii="Times New Roman" w:hAnsi="Times New Roman" w:cs="Times New Roman"/>
          <w:sz w:val="28"/>
          <w:szCs w:val="28"/>
        </w:rPr>
        <w:t xml:space="preserve"> За основу для анализа взяты результаты ВПР, проводившихся в сентябре-октябре 2020 года (до вступления данных ОО в проект 500+) и в марте-апреле 2021 года (после трех месяцев участия в проекте 500+) в выпускных (9) и </w:t>
      </w:r>
      <w:proofErr w:type="spellStart"/>
      <w:r w:rsidR="004E5790">
        <w:rPr>
          <w:rFonts w:ascii="Times New Roman" w:hAnsi="Times New Roman" w:cs="Times New Roman"/>
          <w:sz w:val="28"/>
          <w:szCs w:val="28"/>
        </w:rPr>
        <w:t>предвыпускных</w:t>
      </w:r>
      <w:proofErr w:type="spellEnd"/>
      <w:r w:rsidR="004E5790">
        <w:rPr>
          <w:rFonts w:ascii="Times New Roman" w:hAnsi="Times New Roman" w:cs="Times New Roman"/>
          <w:sz w:val="28"/>
          <w:szCs w:val="28"/>
        </w:rPr>
        <w:t xml:space="preserve"> (8) классах. Сравнивались результаты по русскому языку и математике, являющимся обязательными предметами государственной итоговой аттестации по образовательным программам основного общего образования. Кроме того, анализ результатов по математике наиболее показателен, так как именно по данному предмету выпускники традиционно показывают наиболее низкие результаты и усилия</w:t>
      </w:r>
      <w:r w:rsidR="00EB15D8">
        <w:rPr>
          <w:rFonts w:ascii="Times New Roman" w:hAnsi="Times New Roman" w:cs="Times New Roman"/>
          <w:sz w:val="28"/>
          <w:szCs w:val="28"/>
        </w:rPr>
        <w:t xml:space="preserve"> по ликвидации дефицитов, очевидно, востребованы в большей степени.</w:t>
      </w:r>
    </w:p>
    <w:p w14:paraId="195A090A" w14:textId="2E19940F" w:rsidR="00F44749" w:rsidRDefault="00F44749" w:rsidP="00BD3702">
      <w:pPr>
        <w:pStyle w:val="a3"/>
        <w:jc w:val="both"/>
        <w:rPr>
          <w:rFonts w:ascii="Times New Roman" w:hAnsi="Times New Roman" w:cs="Times New Roman"/>
          <w:sz w:val="28"/>
          <w:szCs w:val="28"/>
        </w:rPr>
      </w:pPr>
    </w:p>
    <w:tbl>
      <w:tblPr>
        <w:tblStyle w:val="a4"/>
        <w:tblW w:w="0" w:type="auto"/>
        <w:tblInd w:w="-147" w:type="dxa"/>
        <w:tblLook w:val="04A0" w:firstRow="1" w:lastRow="0" w:firstColumn="1" w:lastColumn="0" w:noHBand="0" w:noVBand="1"/>
      </w:tblPr>
      <w:tblGrid>
        <w:gridCol w:w="1718"/>
        <w:gridCol w:w="1453"/>
        <w:gridCol w:w="642"/>
        <w:gridCol w:w="803"/>
        <w:gridCol w:w="1057"/>
        <w:gridCol w:w="803"/>
        <w:gridCol w:w="1057"/>
        <w:gridCol w:w="902"/>
        <w:gridCol w:w="1057"/>
      </w:tblGrid>
      <w:tr w:rsidR="004E5790" w:rsidRPr="004E5790" w14:paraId="31FAC96D" w14:textId="77777777" w:rsidTr="002772DF">
        <w:trPr>
          <w:trHeight w:val="455"/>
        </w:trPr>
        <w:tc>
          <w:tcPr>
            <w:tcW w:w="1803" w:type="dxa"/>
            <w:vMerge w:val="restart"/>
            <w:hideMark/>
          </w:tcPr>
          <w:p w14:paraId="31354A9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Муниципальное образование</w:t>
            </w:r>
          </w:p>
        </w:tc>
        <w:tc>
          <w:tcPr>
            <w:tcW w:w="1403" w:type="dxa"/>
            <w:vMerge w:val="restart"/>
            <w:hideMark/>
          </w:tcPr>
          <w:p w14:paraId="647C957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Образовательная организация</w:t>
            </w:r>
          </w:p>
        </w:tc>
        <w:tc>
          <w:tcPr>
            <w:tcW w:w="624" w:type="dxa"/>
            <w:vMerge w:val="restart"/>
            <w:hideMark/>
          </w:tcPr>
          <w:p w14:paraId="1A7E0E8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Класс</w:t>
            </w:r>
          </w:p>
        </w:tc>
        <w:tc>
          <w:tcPr>
            <w:tcW w:w="5662" w:type="dxa"/>
            <w:gridSpan w:val="6"/>
            <w:hideMark/>
          </w:tcPr>
          <w:p w14:paraId="71004242" w14:textId="77777777" w:rsidR="004E5790" w:rsidRPr="004E5790" w:rsidRDefault="004E5790" w:rsidP="002772DF">
            <w:pPr>
              <w:pStyle w:val="a3"/>
              <w:jc w:val="center"/>
              <w:rPr>
                <w:rFonts w:ascii="Times New Roman" w:hAnsi="Times New Roman" w:cs="Times New Roman"/>
                <w:sz w:val="20"/>
                <w:szCs w:val="20"/>
              </w:rPr>
            </w:pPr>
            <w:r w:rsidRPr="004E5790">
              <w:rPr>
                <w:rFonts w:ascii="Times New Roman" w:hAnsi="Times New Roman" w:cs="Times New Roman"/>
                <w:sz w:val="20"/>
                <w:szCs w:val="20"/>
              </w:rPr>
              <w:t>Доля обучающихся, получивших неудовлетворительные отметки, %</w:t>
            </w:r>
          </w:p>
        </w:tc>
      </w:tr>
      <w:tr w:rsidR="004E5790" w:rsidRPr="004E5790" w14:paraId="1E89AC87" w14:textId="77777777" w:rsidTr="002772DF">
        <w:trPr>
          <w:trHeight w:val="121"/>
        </w:trPr>
        <w:tc>
          <w:tcPr>
            <w:tcW w:w="1803" w:type="dxa"/>
            <w:vMerge/>
            <w:hideMark/>
          </w:tcPr>
          <w:p w14:paraId="7D0E205A"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21FC2105" w14:textId="77777777" w:rsidR="004E5790" w:rsidRPr="004E5790" w:rsidRDefault="004E5790" w:rsidP="002772DF">
            <w:pPr>
              <w:pStyle w:val="a3"/>
              <w:jc w:val="both"/>
              <w:rPr>
                <w:rFonts w:ascii="Times New Roman" w:hAnsi="Times New Roman" w:cs="Times New Roman"/>
                <w:sz w:val="20"/>
                <w:szCs w:val="20"/>
              </w:rPr>
            </w:pPr>
          </w:p>
        </w:tc>
        <w:tc>
          <w:tcPr>
            <w:tcW w:w="624" w:type="dxa"/>
            <w:vMerge/>
            <w:hideMark/>
          </w:tcPr>
          <w:p w14:paraId="608B8E43" w14:textId="77777777" w:rsidR="004E5790" w:rsidRPr="004E5790" w:rsidRDefault="004E5790" w:rsidP="002772DF">
            <w:pPr>
              <w:pStyle w:val="a3"/>
              <w:jc w:val="both"/>
              <w:rPr>
                <w:rFonts w:ascii="Times New Roman" w:hAnsi="Times New Roman" w:cs="Times New Roman"/>
                <w:sz w:val="20"/>
                <w:szCs w:val="20"/>
              </w:rPr>
            </w:pPr>
          </w:p>
        </w:tc>
        <w:tc>
          <w:tcPr>
            <w:tcW w:w="1800" w:type="dxa"/>
            <w:gridSpan w:val="2"/>
            <w:hideMark/>
          </w:tcPr>
          <w:p w14:paraId="64DD8B3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ВПР 2020</w:t>
            </w:r>
          </w:p>
        </w:tc>
        <w:tc>
          <w:tcPr>
            <w:tcW w:w="1800" w:type="dxa"/>
            <w:gridSpan w:val="2"/>
            <w:hideMark/>
          </w:tcPr>
          <w:p w14:paraId="22318B0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ВПР 2021</w:t>
            </w:r>
          </w:p>
        </w:tc>
        <w:tc>
          <w:tcPr>
            <w:tcW w:w="2062" w:type="dxa"/>
            <w:gridSpan w:val="2"/>
            <w:noWrap/>
            <w:hideMark/>
          </w:tcPr>
          <w:p w14:paraId="61AF562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ОГЭ 2021</w:t>
            </w:r>
          </w:p>
        </w:tc>
      </w:tr>
      <w:tr w:rsidR="004E5790" w:rsidRPr="004E5790" w14:paraId="1FB813D9" w14:textId="77777777" w:rsidTr="002772DF">
        <w:trPr>
          <w:trHeight w:val="452"/>
        </w:trPr>
        <w:tc>
          <w:tcPr>
            <w:tcW w:w="1803" w:type="dxa"/>
            <w:vMerge/>
            <w:hideMark/>
          </w:tcPr>
          <w:p w14:paraId="22AC8904"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0112D5A" w14:textId="77777777" w:rsidR="004E5790" w:rsidRPr="004E5790" w:rsidRDefault="004E5790" w:rsidP="002772DF">
            <w:pPr>
              <w:pStyle w:val="a3"/>
              <w:jc w:val="both"/>
              <w:rPr>
                <w:rFonts w:ascii="Times New Roman" w:hAnsi="Times New Roman" w:cs="Times New Roman"/>
                <w:sz w:val="20"/>
                <w:szCs w:val="20"/>
              </w:rPr>
            </w:pPr>
          </w:p>
        </w:tc>
        <w:tc>
          <w:tcPr>
            <w:tcW w:w="624" w:type="dxa"/>
            <w:vMerge/>
            <w:hideMark/>
          </w:tcPr>
          <w:p w14:paraId="3E05B9CD" w14:textId="77777777" w:rsidR="004E5790" w:rsidRPr="004E5790" w:rsidRDefault="004E5790" w:rsidP="002772DF">
            <w:pPr>
              <w:pStyle w:val="a3"/>
              <w:jc w:val="both"/>
              <w:rPr>
                <w:rFonts w:ascii="Times New Roman" w:hAnsi="Times New Roman" w:cs="Times New Roman"/>
                <w:sz w:val="20"/>
                <w:szCs w:val="20"/>
              </w:rPr>
            </w:pPr>
          </w:p>
        </w:tc>
        <w:tc>
          <w:tcPr>
            <w:tcW w:w="778" w:type="dxa"/>
            <w:hideMark/>
          </w:tcPr>
          <w:p w14:paraId="7CB5BAB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русский язык</w:t>
            </w:r>
          </w:p>
        </w:tc>
        <w:tc>
          <w:tcPr>
            <w:tcW w:w="1022" w:type="dxa"/>
            <w:hideMark/>
          </w:tcPr>
          <w:p w14:paraId="62C92F7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математика</w:t>
            </w:r>
          </w:p>
        </w:tc>
        <w:tc>
          <w:tcPr>
            <w:tcW w:w="778" w:type="dxa"/>
            <w:hideMark/>
          </w:tcPr>
          <w:p w14:paraId="5B2E9D3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русский язык</w:t>
            </w:r>
          </w:p>
        </w:tc>
        <w:tc>
          <w:tcPr>
            <w:tcW w:w="1022" w:type="dxa"/>
            <w:hideMark/>
          </w:tcPr>
          <w:p w14:paraId="2651BDD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математика</w:t>
            </w:r>
          </w:p>
        </w:tc>
        <w:tc>
          <w:tcPr>
            <w:tcW w:w="1022" w:type="dxa"/>
            <w:hideMark/>
          </w:tcPr>
          <w:p w14:paraId="28ECB4C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русский язык</w:t>
            </w:r>
          </w:p>
        </w:tc>
        <w:tc>
          <w:tcPr>
            <w:tcW w:w="1040" w:type="dxa"/>
            <w:hideMark/>
          </w:tcPr>
          <w:p w14:paraId="1BE0F23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математика</w:t>
            </w:r>
          </w:p>
        </w:tc>
      </w:tr>
      <w:tr w:rsidR="004E5790" w:rsidRPr="004E5790" w14:paraId="24F6D163" w14:textId="77777777" w:rsidTr="002772DF">
        <w:trPr>
          <w:trHeight w:val="178"/>
        </w:trPr>
        <w:tc>
          <w:tcPr>
            <w:tcW w:w="1803" w:type="dxa"/>
            <w:vMerge w:val="restart"/>
            <w:hideMark/>
          </w:tcPr>
          <w:p w14:paraId="73DE41B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"Город Адыгейск"</w:t>
            </w:r>
          </w:p>
        </w:tc>
        <w:tc>
          <w:tcPr>
            <w:tcW w:w="1403" w:type="dxa"/>
            <w:vMerge w:val="restart"/>
            <w:hideMark/>
          </w:tcPr>
          <w:p w14:paraId="308B500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1</w:t>
            </w:r>
          </w:p>
        </w:tc>
        <w:tc>
          <w:tcPr>
            <w:tcW w:w="624" w:type="dxa"/>
            <w:hideMark/>
          </w:tcPr>
          <w:p w14:paraId="6B8950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0DED3D1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614D377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6A553B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7,46</w:t>
            </w:r>
          </w:p>
        </w:tc>
        <w:tc>
          <w:tcPr>
            <w:tcW w:w="1022" w:type="dxa"/>
            <w:hideMark/>
          </w:tcPr>
          <w:p w14:paraId="62D4A53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7,46</w:t>
            </w:r>
          </w:p>
        </w:tc>
        <w:tc>
          <w:tcPr>
            <w:tcW w:w="1022" w:type="dxa"/>
            <w:noWrap/>
            <w:hideMark/>
          </w:tcPr>
          <w:p w14:paraId="12D36E8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5442E27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74F1E64A" w14:textId="77777777" w:rsidTr="002772DF">
        <w:trPr>
          <w:trHeight w:val="223"/>
        </w:trPr>
        <w:tc>
          <w:tcPr>
            <w:tcW w:w="1803" w:type="dxa"/>
            <w:vMerge/>
            <w:hideMark/>
          </w:tcPr>
          <w:p w14:paraId="2BCB9ADB"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3D009FDF"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5C01FF7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53B2165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5,13</w:t>
            </w:r>
          </w:p>
        </w:tc>
        <w:tc>
          <w:tcPr>
            <w:tcW w:w="1022" w:type="dxa"/>
            <w:hideMark/>
          </w:tcPr>
          <w:p w14:paraId="7210554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77A49C2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107345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C700C6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5,9</w:t>
            </w:r>
          </w:p>
        </w:tc>
        <w:tc>
          <w:tcPr>
            <w:tcW w:w="1040" w:type="dxa"/>
            <w:hideMark/>
          </w:tcPr>
          <w:p w14:paraId="4197BB1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25,5</w:t>
            </w:r>
          </w:p>
        </w:tc>
      </w:tr>
      <w:tr w:rsidR="004E5790" w:rsidRPr="004E5790" w14:paraId="79F70907" w14:textId="77777777" w:rsidTr="002772DF">
        <w:trPr>
          <w:trHeight w:val="114"/>
        </w:trPr>
        <w:tc>
          <w:tcPr>
            <w:tcW w:w="1803" w:type="dxa"/>
            <w:vMerge w:val="restart"/>
            <w:hideMark/>
          </w:tcPr>
          <w:p w14:paraId="7F1CA78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"Город Майкоп"</w:t>
            </w:r>
          </w:p>
        </w:tc>
        <w:tc>
          <w:tcPr>
            <w:tcW w:w="1403" w:type="dxa"/>
            <w:vMerge w:val="restart"/>
            <w:hideMark/>
          </w:tcPr>
          <w:p w14:paraId="0954EA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9</w:t>
            </w:r>
          </w:p>
        </w:tc>
        <w:tc>
          <w:tcPr>
            <w:tcW w:w="624" w:type="dxa"/>
            <w:hideMark/>
          </w:tcPr>
          <w:p w14:paraId="19B10F9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38B0DB9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19,15</w:t>
            </w:r>
          </w:p>
        </w:tc>
        <w:tc>
          <w:tcPr>
            <w:tcW w:w="1022" w:type="dxa"/>
            <w:hideMark/>
          </w:tcPr>
          <w:p w14:paraId="73E51CB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19,15</w:t>
            </w:r>
          </w:p>
        </w:tc>
        <w:tc>
          <w:tcPr>
            <w:tcW w:w="778" w:type="dxa"/>
            <w:hideMark/>
          </w:tcPr>
          <w:p w14:paraId="378BE27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22,22</w:t>
            </w:r>
          </w:p>
        </w:tc>
        <w:tc>
          <w:tcPr>
            <w:tcW w:w="1022" w:type="dxa"/>
            <w:hideMark/>
          </w:tcPr>
          <w:p w14:paraId="0C7CA3D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24A70F9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380D86B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203637F3" w14:textId="77777777" w:rsidTr="002772DF">
        <w:trPr>
          <w:trHeight w:val="160"/>
        </w:trPr>
        <w:tc>
          <w:tcPr>
            <w:tcW w:w="1803" w:type="dxa"/>
            <w:vMerge/>
            <w:hideMark/>
          </w:tcPr>
          <w:p w14:paraId="152241DD"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E45798D"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2A54EDE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17370B3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35B6DA9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42ED560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60A561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75945F8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noWrap/>
            <w:hideMark/>
          </w:tcPr>
          <w:p w14:paraId="5821B55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21,3</w:t>
            </w:r>
          </w:p>
        </w:tc>
      </w:tr>
      <w:tr w:rsidR="004E5790" w:rsidRPr="004E5790" w14:paraId="586582DA" w14:textId="77777777" w:rsidTr="002772DF">
        <w:trPr>
          <w:trHeight w:val="70"/>
        </w:trPr>
        <w:tc>
          <w:tcPr>
            <w:tcW w:w="1803" w:type="dxa"/>
            <w:vMerge/>
            <w:hideMark/>
          </w:tcPr>
          <w:p w14:paraId="5B0D3659"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24EAE2B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ООШ № 20</w:t>
            </w:r>
          </w:p>
        </w:tc>
        <w:tc>
          <w:tcPr>
            <w:tcW w:w="624" w:type="dxa"/>
            <w:hideMark/>
          </w:tcPr>
          <w:p w14:paraId="6207DC3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62983F7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5,26</w:t>
            </w:r>
          </w:p>
        </w:tc>
        <w:tc>
          <w:tcPr>
            <w:tcW w:w="1022" w:type="dxa"/>
            <w:hideMark/>
          </w:tcPr>
          <w:p w14:paraId="05C77A0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w:t>
            </w:r>
          </w:p>
        </w:tc>
        <w:tc>
          <w:tcPr>
            <w:tcW w:w="778" w:type="dxa"/>
            <w:hideMark/>
          </w:tcPr>
          <w:p w14:paraId="50A0D7B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10</w:t>
            </w:r>
          </w:p>
        </w:tc>
        <w:tc>
          <w:tcPr>
            <w:tcW w:w="1022" w:type="dxa"/>
            <w:hideMark/>
          </w:tcPr>
          <w:p w14:paraId="4580C01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5,26</w:t>
            </w:r>
          </w:p>
        </w:tc>
        <w:tc>
          <w:tcPr>
            <w:tcW w:w="1022" w:type="dxa"/>
            <w:noWrap/>
            <w:hideMark/>
          </w:tcPr>
          <w:p w14:paraId="775694D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F99BFF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14836B90" w14:textId="77777777" w:rsidTr="002772DF">
        <w:trPr>
          <w:trHeight w:val="131"/>
        </w:trPr>
        <w:tc>
          <w:tcPr>
            <w:tcW w:w="1803" w:type="dxa"/>
            <w:vMerge/>
            <w:hideMark/>
          </w:tcPr>
          <w:p w14:paraId="4959BA2A"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1247B65A"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642B4D0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6C37A19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D3F351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4,55</w:t>
            </w:r>
          </w:p>
        </w:tc>
        <w:tc>
          <w:tcPr>
            <w:tcW w:w="778" w:type="dxa"/>
            <w:hideMark/>
          </w:tcPr>
          <w:p w14:paraId="6CE36F9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6C3BF5D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53528C1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noWrap/>
            <w:hideMark/>
          </w:tcPr>
          <w:p w14:paraId="20D4887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8,3</w:t>
            </w:r>
          </w:p>
        </w:tc>
      </w:tr>
      <w:tr w:rsidR="004E5790" w:rsidRPr="004E5790" w14:paraId="37480029" w14:textId="77777777" w:rsidTr="002772DF">
        <w:trPr>
          <w:trHeight w:val="177"/>
        </w:trPr>
        <w:tc>
          <w:tcPr>
            <w:tcW w:w="1803" w:type="dxa"/>
            <w:vMerge/>
            <w:hideMark/>
          </w:tcPr>
          <w:p w14:paraId="10C2273E"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0368244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24</w:t>
            </w:r>
          </w:p>
        </w:tc>
        <w:tc>
          <w:tcPr>
            <w:tcW w:w="624" w:type="dxa"/>
            <w:hideMark/>
          </w:tcPr>
          <w:p w14:paraId="4D449ED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5C8DAEC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20</w:t>
            </w:r>
          </w:p>
        </w:tc>
        <w:tc>
          <w:tcPr>
            <w:tcW w:w="1022" w:type="dxa"/>
            <w:hideMark/>
          </w:tcPr>
          <w:p w14:paraId="42764BD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778" w:type="dxa"/>
            <w:hideMark/>
          </w:tcPr>
          <w:p w14:paraId="4F47C77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27,27</w:t>
            </w:r>
          </w:p>
        </w:tc>
        <w:tc>
          <w:tcPr>
            <w:tcW w:w="1022" w:type="dxa"/>
            <w:hideMark/>
          </w:tcPr>
          <w:p w14:paraId="0FBB72E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28,57</w:t>
            </w:r>
          </w:p>
        </w:tc>
        <w:tc>
          <w:tcPr>
            <w:tcW w:w="1022" w:type="dxa"/>
            <w:noWrap/>
            <w:hideMark/>
          </w:tcPr>
          <w:p w14:paraId="2533BF8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D46FC4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5C482F85" w14:textId="77777777" w:rsidTr="002772DF">
        <w:trPr>
          <w:trHeight w:val="70"/>
        </w:trPr>
        <w:tc>
          <w:tcPr>
            <w:tcW w:w="1803" w:type="dxa"/>
            <w:vMerge/>
            <w:hideMark/>
          </w:tcPr>
          <w:p w14:paraId="603B07B9"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3A43473"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5D7CFD5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1F10AD9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5DE0DE7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15,38</w:t>
            </w:r>
          </w:p>
        </w:tc>
        <w:tc>
          <w:tcPr>
            <w:tcW w:w="778" w:type="dxa"/>
            <w:hideMark/>
          </w:tcPr>
          <w:p w14:paraId="16C335D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59F4BB2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1CBC259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noWrap/>
            <w:hideMark/>
          </w:tcPr>
          <w:p w14:paraId="78FB506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r>
      <w:tr w:rsidR="004E5790" w:rsidRPr="004E5790" w14:paraId="001AC3B9" w14:textId="77777777" w:rsidTr="002772DF">
        <w:trPr>
          <w:trHeight w:val="300"/>
        </w:trPr>
        <w:tc>
          <w:tcPr>
            <w:tcW w:w="1803" w:type="dxa"/>
            <w:vMerge w:val="restart"/>
            <w:hideMark/>
          </w:tcPr>
          <w:p w14:paraId="5853F2D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"Гиагинский район"</w:t>
            </w:r>
          </w:p>
        </w:tc>
        <w:tc>
          <w:tcPr>
            <w:tcW w:w="1403" w:type="dxa"/>
            <w:vMerge w:val="restart"/>
            <w:hideMark/>
          </w:tcPr>
          <w:p w14:paraId="2797B65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9</w:t>
            </w:r>
          </w:p>
        </w:tc>
        <w:tc>
          <w:tcPr>
            <w:tcW w:w="624" w:type="dxa"/>
            <w:hideMark/>
          </w:tcPr>
          <w:p w14:paraId="023ADCB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2732C37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45,45</w:t>
            </w:r>
          </w:p>
        </w:tc>
        <w:tc>
          <w:tcPr>
            <w:tcW w:w="1022" w:type="dxa"/>
            <w:hideMark/>
          </w:tcPr>
          <w:p w14:paraId="61812AF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26,9</w:t>
            </w:r>
          </w:p>
        </w:tc>
        <w:tc>
          <w:tcPr>
            <w:tcW w:w="778" w:type="dxa"/>
            <w:hideMark/>
          </w:tcPr>
          <w:p w14:paraId="3359E67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26,09</w:t>
            </w:r>
          </w:p>
        </w:tc>
        <w:tc>
          <w:tcPr>
            <w:tcW w:w="1022" w:type="dxa"/>
            <w:hideMark/>
          </w:tcPr>
          <w:p w14:paraId="1AEB984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5B3CEFD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BC92EF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1711A1EC" w14:textId="77777777" w:rsidTr="002772DF">
        <w:trPr>
          <w:trHeight w:val="185"/>
        </w:trPr>
        <w:tc>
          <w:tcPr>
            <w:tcW w:w="1803" w:type="dxa"/>
            <w:vMerge/>
            <w:hideMark/>
          </w:tcPr>
          <w:p w14:paraId="1DD34077"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4C5CC7CF"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1E6A295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69C1B47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54,54</w:t>
            </w:r>
          </w:p>
        </w:tc>
        <w:tc>
          <w:tcPr>
            <w:tcW w:w="1022" w:type="dxa"/>
            <w:hideMark/>
          </w:tcPr>
          <w:p w14:paraId="473537B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28,13</w:t>
            </w:r>
          </w:p>
        </w:tc>
        <w:tc>
          <w:tcPr>
            <w:tcW w:w="778" w:type="dxa"/>
            <w:hideMark/>
          </w:tcPr>
          <w:p w14:paraId="5FA70BF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683148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DB7DE1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noWrap/>
            <w:hideMark/>
          </w:tcPr>
          <w:p w14:paraId="61D081D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17,6</w:t>
            </w:r>
          </w:p>
        </w:tc>
      </w:tr>
      <w:tr w:rsidR="004E5790" w:rsidRPr="004E5790" w14:paraId="4C4C97C8" w14:textId="77777777" w:rsidTr="002772DF">
        <w:trPr>
          <w:trHeight w:val="160"/>
        </w:trPr>
        <w:tc>
          <w:tcPr>
            <w:tcW w:w="1803" w:type="dxa"/>
            <w:vMerge/>
            <w:hideMark/>
          </w:tcPr>
          <w:p w14:paraId="1A7D9089"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5E1E9B4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12</w:t>
            </w:r>
          </w:p>
        </w:tc>
        <w:tc>
          <w:tcPr>
            <w:tcW w:w="624" w:type="dxa"/>
            <w:hideMark/>
          </w:tcPr>
          <w:p w14:paraId="5737E5E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167AE8F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71,43</w:t>
            </w:r>
          </w:p>
        </w:tc>
        <w:tc>
          <w:tcPr>
            <w:tcW w:w="1022" w:type="dxa"/>
            <w:hideMark/>
          </w:tcPr>
          <w:p w14:paraId="0447373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50</w:t>
            </w:r>
          </w:p>
        </w:tc>
        <w:tc>
          <w:tcPr>
            <w:tcW w:w="778" w:type="dxa"/>
            <w:hideMark/>
          </w:tcPr>
          <w:p w14:paraId="3B1E5F1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11,11</w:t>
            </w:r>
          </w:p>
        </w:tc>
        <w:tc>
          <w:tcPr>
            <w:tcW w:w="1022" w:type="dxa"/>
            <w:hideMark/>
          </w:tcPr>
          <w:p w14:paraId="1733104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1D05727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7504981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2CD78D79" w14:textId="77777777" w:rsidTr="002772DF">
        <w:trPr>
          <w:trHeight w:val="136"/>
        </w:trPr>
        <w:tc>
          <w:tcPr>
            <w:tcW w:w="1803" w:type="dxa"/>
            <w:vMerge/>
            <w:hideMark/>
          </w:tcPr>
          <w:p w14:paraId="3167A840"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70AE7BDC"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70D2943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598DE8F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42,86</w:t>
            </w:r>
          </w:p>
        </w:tc>
        <w:tc>
          <w:tcPr>
            <w:tcW w:w="1022" w:type="dxa"/>
            <w:hideMark/>
          </w:tcPr>
          <w:p w14:paraId="342F088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778" w:type="dxa"/>
            <w:hideMark/>
          </w:tcPr>
          <w:p w14:paraId="0B65D5E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5CCB58E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01F78C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noWrap/>
            <w:hideMark/>
          </w:tcPr>
          <w:p w14:paraId="52694DB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28,6</w:t>
            </w:r>
          </w:p>
        </w:tc>
      </w:tr>
      <w:tr w:rsidR="004E5790" w:rsidRPr="004E5790" w14:paraId="520A800B" w14:textId="77777777" w:rsidTr="002772DF">
        <w:trPr>
          <w:trHeight w:val="98"/>
        </w:trPr>
        <w:tc>
          <w:tcPr>
            <w:tcW w:w="1803" w:type="dxa"/>
            <w:vMerge w:val="restart"/>
            <w:hideMark/>
          </w:tcPr>
          <w:p w14:paraId="645B25F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"Кошехабльский район"</w:t>
            </w:r>
          </w:p>
        </w:tc>
        <w:tc>
          <w:tcPr>
            <w:tcW w:w="1403" w:type="dxa"/>
            <w:vMerge w:val="restart"/>
            <w:hideMark/>
          </w:tcPr>
          <w:p w14:paraId="17CC216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2</w:t>
            </w:r>
          </w:p>
        </w:tc>
        <w:tc>
          <w:tcPr>
            <w:tcW w:w="624" w:type="dxa"/>
            <w:hideMark/>
          </w:tcPr>
          <w:p w14:paraId="0D29B6B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14529B7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4021EA2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7021E66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30,77</w:t>
            </w:r>
          </w:p>
        </w:tc>
        <w:tc>
          <w:tcPr>
            <w:tcW w:w="1022" w:type="dxa"/>
            <w:hideMark/>
          </w:tcPr>
          <w:p w14:paraId="5F90519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3E96B77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37083C9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3ABCC3D2" w14:textId="77777777" w:rsidTr="002772DF">
        <w:trPr>
          <w:trHeight w:val="88"/>
        </w:trPr>
        <w:tc>
          <w:tcPr>
            <w:tcW w:w="1803" w:type="dxa"/>
            <w:vMerge/>
            <w:hideMark/>
          </w:tcPr>
          <w:p w14:paraId="77DF0F7E"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43624B63"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2CF2DD1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7C19C50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03A8846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18,18</w:t>
            </w:r>
          </w:p>
        </w:tc>
        <w:tc>
          <w:tcPr>
            <w:tcW w:w="778" w:type="dxa"/>
            <w:hideMark/>
          </w:tcPr>
          <w:p w14:paraId="72ECE5D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53A7BA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FA70DB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12</w:t>
            </w:r>
          </w:p>
        </w:tc>
        <w:tc>
          <w:tcPr>
            <w:tcW w:w="1040" w:type="dxa"/>
            <w:hideMark/>
          </w:tcPr>
          <w:p w14:paraId="36C4E61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48</w:t>
            </w:r>
          </w:p>
        </w:tc>
      </w:tr>
      <w:tr w:rsidR="004E5790" w:rsidRPr="004E5790" w14:paraId="57E024FD" w14:textId="77777777" w:rsidTr="002772DF">
        <w:trPr>
          <w:trHeight w:val="70"/>
        </w:trPr>
        <w:tc>
          <w:tcPr>
            <w:tcW w:w="1803" w:type="dxa"/>
            <w:vMerge/>
            <w:hideMark/>
          </w:tcPr>
          <w:p w14:paraId="76B12E98"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06557F3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8</w:t>
            </w:r>
          </w:p>
        </w:tc>
        <w:tc>
          <w:tcPr>
            <w:tcW w:w="624" w:type="dxa"/>
            <w:hideMark/>
          </w:tcPr>
          <w:p w14:paraId="18FE66E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2BD8FE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3,85</w:t>
            </w:r>
          </w:p>
        </w:tc>
        <w:tc>
          <w:tcPr>
            <w:tcW w:w="1022" w:type="dxa"/>
            <w:hideMark/>
          </w:tcPr>
          <w:p w14:paraId="6D46FD7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5776A90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31,03</w:t>
            </w:r>
          </w:p>
        </w:tc>
        <w:tc>
          <w:tcPr>
            <w:tcW w:w="1022" w:type="dxa"/>
            <w:hideMark/>
          </w:tcPr>
          <w:p w14:paraId="7E3E5F0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31,03</w:t>
            </w:r>
          </w:p>
        </w:tc>
        <w:tc>
          <w:tcPr>
            <w:tcW w:w="1022" w:type="dxa"/>
            <w:noWrap/>
            <w:hideMark/>
          </w:tcPr>
          <w:p w14:paraId="39D1982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38C77BA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3CE42C69" w14:textId="77777777" w:rsidTr="002772DF">
        <w:trPr>
          <w:trHeight w:val="168"/>
        </w:trPr>
        <w:tc>
          <w:tcPr>
            <w:tcW w:w="1803" w:type="dxa"/>
            <w:vMerge/>
            <w:hideMark/>
          </w:tcPr>
          <w:p w14:paraId="4CF7DDE5"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C0867D1"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49839DA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594422F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14,29</w:t>
            </w:r>
          </w:p>
        </w:tc>
        <w:tc>
          <w:tcPr>
            <w:tcW w:w="1022" w:type="dxa"/>
            <w:hideMark/>
          </w:tcPr>
          <w:p w14:paraId="25FEAEB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32,26</w:t>
            </w:r>
          </w:p>
        </w:tc>
        <w:tc>
          <w:tcPr>
            <w:tcW w:w="778" w:type="dxa"/>
            <w:hideMark/>
          </w:tcPr>
          <w:p w14:paraId="3681201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12B8A6A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50DE83D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03750F9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5,7</w:t>
            </w:r>
          </w:p>
        </w:tc>
      </w:tr>
      <w:tr w:rsidR="004E5790" w:rsidRPr="004E5790" w14:paraId="41F5783A" w14:textId="77777777" w:rsidTr="002772DF">
        <w:trPr>
          <w:trHeight w:val="70"/>
        </w:trPr>
        <w:tc>
          <w:tcPr>
            <w:tcW w:w="1803" w:type="dxa"/>
            <w:vMerge/>
            <w:hideMark/>
          </w:tcPr>
          <w:p w14:paraId="18888B18"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494CCE1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9</w:t>
            </w:r>
          </w:p>
        </w:tc>
        <w:tc>
          <w:tcPr>
            <w:tcW w:w="624" w:type="dxa"/>
            <w:hideMark/>
          </w:tcPr>
          <w:p w14:paraId="228C29C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62C22D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13,79</w:t>
            </w:r>
          </w:p>
        </w:tc>
        <w:tc>
          <w:tcPr>
            <w:tcW w:w="1022" w:type="dxa"/>
            <w:hideMark/>
          </w:tcPr>
          <w:p w14:paraId="16427B7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7,41</w:t>
            </w:r>
          </w:p>
        </w:tc>
        <w:tc>
          <w:tcPr>
            <w:tcW w:w="778" w:type="dxa"/>
            <w:hideMark/>
          </w:tcPr>
          <w:p w14:paraId="0F881FF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12,9</w:t>
            </w:r>
          </w:p>
        </w:tc>
        <w:tc>
          <w:tcPr>
            <w:tcW w:w="1022" w:type="dxa"/>
            <w:hideMark/>
          </w:tcPr>
          <w:p w14:paraId="743FDB8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10,34</w:t>
            </w:r>
          </w:p>
        </w:tc>
        <w:tc>
          <w:tcPr>
            <w:tcW w:w="1022" w:type="dxa"/>
            <w:noWrap/>
            <w:hideMark/>
          </w:tcPr>
          <w:p w14:paraId="50D5300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1DA0EE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6D7CB03B" w14:textId="77777777" w:rsidTr="002772DF">
        <w:trPr>
          <w:trHeight w:val="119"/>
        </w:trPr>
        <w:tc>
          <w:tcPr>
            <w:tcW w:w="1803" w:type="dxa"/>
            <w:vMerge/>
            <w:hideMark/>
          </w:tcPr>
          <w:p w14:paraId="01120F6F"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2CE6B7F1"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2A2B6F3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5F5788E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6,67</w:t>
            </w:r>
          </w:p>
        </w:tc>
        <w:tc>
          <w:tcPr>
            <w:tcW w:w="1022" w:type="dxa"/>
            <w:hideMark/>
          </w:tcPr>
          <w:p w14:paraId="3C2D0E2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10,34</w:t>
            </w:r>
          </w:p>
        </w:tc>
        <w:tc>
          <w:tcPr>
            <w:tcW w:w="778" w:type="dxa"/>
            <w:hideMark/>
          </w:tcPr>
          <w:p w14:paraId="2783ED4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B331FE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435BA99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2E8633C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r>
      <w:tr w:rsidR="004E5790" w:rsidRPr="004E5790" w14:paraId="17939803" w14:textId="77777777" w:rsidTr="002772DF">
        <w:trPr>
          <w:trHeight w:val="82"/>
        </w:trPr>
        <w:tc>
          <w:tcPr>
            <w:tcW w:w="1803" w:type="dxa"/>
            <w:vMerge w:val="restart"/>
            <w:hideMark/>
          </w:tcPr>
          <w:p w14:paraId="6381B2F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"Красногвардейский район"</w:t>
            </w:r>
          </w:p>
        </w:tc>
        <w:tc>
          <w:tcPr>
            <w:tcW w:w="1403" w:type="dxa"/>
            <w:vMerge w:val="restart"/>
            <w:hideMark/>
          </w:tcPr>
          <w:p w14:paraId="01BB2DA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9</w:t>
            </w:r>
          </w:p>
        </w:tc>
        <w:tc>
          <w:tcPr>
            <w:tcW w:w="624" w:type="dxa"/>
            <w:hideMark/>
          </w:tcPr>
          <w:p w14:paraId="04D358E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3B066BB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005F152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14,29</w:t>
            </w:r>
          </w:p>
        </w:tc>
        <w:tc>
          <w:tcPr>
            <w:tcW w:w="778" w:type="dxa"/>
            <w:hideMark/>
          </w:tcPr>
          <w:p w14:paraId="5ABA4C6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38112AB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059F770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51A73B1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774C2571" w14:textId="77777777" w:rsidTr="002772DF">
        <w:trPr>
          <w:trHeight w:val="71"/>
        </w:trPr>
        <w:tc>
          <w:tcPr>
            <w:tcW w:w="1803" w:type="dxa"/>
            <w:vMerge/>
            <w:hideMark/>
          </w:tcPr>
          <w:p w14:paraId="143B61B7"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45206CEA"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07FF392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653F84F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5,88</w:t>
            </w:r>
          </w:p>
        </w:tc>
        <w:tc>
          <w:tcPr>
            <w:tcW w:w="1022" w:type="dxa"/>
            <w:hideMark/>
          </w:tcPr>
          <w:p w14:paraId="50DC2F9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2A19F75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41319AE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27100D1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2DD2492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26,3</w:t>
            </w:r>
          </w:p>
        </w:tc>
      </w:tr>
      <w:tr w:rsidR="004E5790" w:rsidRPr="004E5790" w14:paraId="34C44508" w14:textId="77777777" w:rsidTr="002772DF">
        <w:trPr>
          <w:trHeight w:val="70"/>
        </w:trPr>
        <w:tc>
          <w:tcPr>
            <w:tcW w:w="1803" w:type="dxa"/>
            <w:vMerge/>
            <w:hideMark/>
          </w:tcPr>
          <w:p w14:paraId="3F455191"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615708B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14</w:t>
            </w:r>
          </w:p>
        </w:tc>
        <w:tc>
          <w:tcPr>
            <w:tcW w:w="624" w:type="dxa"/>
            <w:hideMark/>
          </w:tcPr>
          <w:p w14:paraId="62F5EA3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0F26E70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50</w:t>
            </w:r>
          </w:p>
        </w:tc>
        <w:tc>
          <w:tcPr>
            <w:tcW w:w="1022" w:type="dxa"/>
            <w:hideMark/>
          </w:tcPr>
          <w:p w14:paraId="627976A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778" w:type="dxa"/>
            <w:hideMark/>
          </w:tcPr>
          <w:p w14:paraId="68C96AE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14,29</w:t>
            </w:r>
          </w:p>
        </w:tc>
        <w:tc>
          <w:tcPr>
            <w:tcW w:w="1022" w:type="dxa"/>
            <w:hideMark/>
          </w:tcPr>
          <w:p w14:paraId="1216633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18,18</w:t>
            </w:r>
          </w:p>
        </w:tc>
        <w:tc>
          <w:tcPr>
            <w:tcW w:w="1022" w:type="dxa"/>
            <w:noWrap/>
            <w:hideMark/>
          </w:tcPr>
          <w:p w14:paraId="7FE97CF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3B6BE1D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1031B3A6" w14:textId="77777777" w:rsidTr="002772DF">
        <w:trPr>
          <w:trHeight w:val="151"/>
        </w:trPr>
        <w:tc>
          <w:tcPr>
            <w:tcW w:w="1803" w:type="dxa"/>
            <w:vMerge/>
            <w:hideMark/>
          </w:tcPr>
          <w:p w14:paraId="68991FC4"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5649691"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0EF115E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51E17DC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73,33</w:t>
            </w:r>
          </w:p>
        </w:tc>
        <w:tc>
          <w:tcPr>
            <w:tcW w:w="1022" w:type="dxa"/>
            <w:hideMark/>
          </w:tcPr>
          <w:p w14:paraId="52A4279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12,5</w:t>
            </w:r>
          </w:p>
        </w:tc>
        <w:tc>
          <w:tcPr>
            <w:tcW w:w="778" w:type="dxa"/>
            <w:hideMark/>
          </w:tcPr>
          <w:p w14:paraId="7E8FD14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6E5D641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0FD4CC0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71A2DE2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38,9</w:t>
            </w:r>
          </w:p>
        </w:tc>
      </w:tr>
      <w:tr w:rsidR="004E5790" w:rsidRPr="004E5790" w14:paraId="222458B7" w14:textId="77777777" w:rsidTr="002772DF">
        <w:trPr>
          <w:trHeight w:val="128"/>
        </w:trPr>
        <w:tc>
          <w:tcPr>
            <w:tcW w:w="1803" w:type="dxa"/>
            <w:vMerge w:val="restart"/>
            <w:hideMark/>
          </w:tcPr>
          <w:p w14:paraId="5DC5986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"Тахтамукайский район"</w:t>
            </w:r>
          </w:p>
        </w:tc>
        <w:tc>
          <w:tcPr>
            <w:tcW w:w="1403" w:type="dxa"/>
            <w:vMerge w:val="restart"/>
            <w:hideMark/>
          </w:tcPr>
          <w:p w14:paraId="0073C07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1</w:t>
            </w:r>
          </w:p>
        </w:tc>
        <w:tc>
          <w:tcPr>
            <w:tcW w:w="624" w:type="dxa"/>
            <w:hideMark/>
          </w:tcPr>
          <w:p w14:paraId="73AB7F6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15437B0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58D343B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3BD96F3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1F8D540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0BDC398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1A96B18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21D32634" w14:textId="77777777" w:rsidTr="002772DF">
        <w:trPr>
          <w:trHeight w:val="104"/>
        </w:trPr>
        <w:tc>
          <w:tcPr>
            <w:tcW w:w="1803" w:type="dxa"/>
            <w:vMerge/>
            <w:hideMark/>
          </w:tcPr>
          <w:p w14:paraId="676C1675"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38A66643"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62ADF76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46F9D75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w:t>
            </w:r>
          </w:p>
        </w:tc>
        <w:tc>
          <w:tcPr>
            <w:tcW w:w="1022" w:type="dxa"/>
            <w:hideMark/>
          </w:tcPr>
          <w:p w14:paraId="79C69D5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538ED4B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9826C3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0B7EFCC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4,8</w:t>
            </w:r>
          </w:p>
        </w:tc>
        <w:tc>
          <w:tcPr>
            <w:tcW w:w="1040" w:type="dxa"/>
            <w:hideMark/>
          </w:tcPr>
          <w:p w14:paraId="21B46D5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37,1</w:t>
            </w:r>
          </w:p>
        </w:tc>
      </w:tr>
      <w:tr w:rsidR="004E5790" w:rsidRPr="004E5790" w14:paraId="7A50E80E" w14:textId="77777777" w:rsidTr="002772DF">
        <w:trPr>
          <w:trHeight w:val="70"/>
        </w:trPr>
        <w:tc>
          <w:tcPr>
            <w:tcW w:w="1803" w:type="dxa"/>
            <w:vMerge/>
            <w:hideMark/>
          </w:tcPr>
          <w:p w14:paraId="3C6D67F1"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4C39543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24</w:t>
            </w:r>
          </w:p>
        </w:tc>
        <w:tc>
          <w:tcPr>
            <w:tcW w:w="624" w:type="dxa"/>
            <w:hideMark/>
          </w:tcPr>
          <w:p w14:paraId="4E61207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F26740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3,13</w:t>
            </w:r>
          </w:p>
        </w:tc>
        <w:tc>
          <w:tcPr>
            <w:tcW w:w="1022" w:type="dxa"/>
            <w:hideMark/>
          </w:tcPr>
          <w:p w14:paraId="013F113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4,92</w:t>
            </w:r>
          </w:p>
        </w:tc>
        <w:tc>
          <w:tcPr>
            <w:tcW w:w="778" w:type="dxa"/>
            <w:hideMark/>
          </w:tcPr>
          <w:p w14:paraId="6B84DDA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28,36</w:t>
            </w:r>
          </w:p>
        </w:tc>
        <w:tc>
          <w:tcPr>
            <w:tcW w:w="1022" w:type="dxa"/>
            <w:hideMark/>
          </w:tcPr>
          <w:p w14:paraId="6338F62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23,33</w:t>
            </w:r>
          </w:p>
        </w:tc>
        <w:tc>
          <w:tcPr>
            <w:tcW w:w="1022" w:type="dxa"/>
            <w:noWrap/>
            <w:hideMark/>
          </w:tcPr>
          <w:p w14:paraId="1B477C4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20766D6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6A78D9A4" w14:textId="77777777" w:rsidTr="002772DF">
        <w:trPr>
          <w:trHeight w:val="70"/>
        </w:trPr>
        <w:tc>
          <w:tcPr>
            <w:tcW w:w="1803" w:type="dxa"/>
            <w:vMerge/>
            <w:hideMark/>
          </w:tcPr>
          <w:p w14:paraId="0CE34BCA"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06DF2AAD"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3A74DB5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301007D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5,95</w:t>
            </w:r>
          </w:p>
        </w:tc>
        <w:tc>
          <w:tcPr>
            <w:tcW w:w="1022" w:type="dxa"/>
            <w:hideMark/>
          </w:tcPr>
          <w:p w14:paraId="720A0F3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8,86</w:t>
            </w:r>
          </w:p>
        </w:tc>
        <w:tc>
          <w:tcPr>
            <w:tcW w:w="778" w:type="dxa"/>
            <w:hideMark/>
          </w:tcPr>
          <w:p w14:paraId="06F65C5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34423C3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6C0D016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5,8</w:t>
            </w:r>
          </w:p>
        </w:tc>
        <w:tc>
          <w:tcPr>
            <w:tcW w:w="1040" w:type="dxa"/>
            <w:hideMark/>
          </w:tcPr>
          <w:p w14:paraId="49FC2DE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27,6</w:t>
            </w:r>
          </w:p>
        </w:tc>
      </w:tr>
      <w:tr w:rsidR="004E5790" w:rsidRPr="004E5790" w14:paraId="23FE3DEF" w14:textId="77777777" w:rsidTr="002772DF">
        <w:trPr>
          <w:trHeight w:val="70"/>
        </w:trPr>
        <w:tc>
          <w:tcPr>
            <w:tcW w:w="1803" w:type="dxa"/>
            <w:vMerge/>
            <w:hideMark/>
          </w:tcPr>
          <w:p w14:paraId="39425EAA"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423683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8</w:t>
            </w:r>
          </w:p>
        </w:tc>
        <w:tc>
          <w:tcPr>
            <w:tcW w:w="624" w:type="dxa"/>
            <w:hideMark/>
          </w:tcPr>
          <w:p w14:paraId="406AA2A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55EF3C2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55E2BF2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76CC8D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20686EE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61744D5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5C7FB3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02FF003A" w14:textId="77777777" w:rsidTr="002772DF">
        <w:trPr>
          <w:trHeight w:val="136"/>
        </w:trPr>
        <w:tc>
          <w:tcPr>
            <w:tcW w:w="1803" w:type="dxa"/>
            <w:vMerge/>
            <w:hideMark/>
          </w:tcPr>
          <w:p w14:paraId="6B9ACD71"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2CC85D2A"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1DAAEA8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40F30CF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474518C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40D3605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8245E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764632A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7E11914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r>
      <w:tr w:rsidR="004E5790" w:rsidRPr="004E5790" w14:paraId="7F8B3200" w14:textId="77777777" w:rsidTr="002772DF">
        <w:trPr>
          <w:trHeight w:val="70"/>
        </w:trPr>
        <w:tc>
          <w:tcPr>
            <w:tcW w:w="1803" w:type="dxa"/>
            <w:vMerge/>
            <w:hideMark/>
          </w:tcPr>
          <w:p w14:paraId="0BB863CD"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3BD961D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11</w:t>
            </w:r>
          </w:p>
        </w:tc>
        <w:tc>
          <w:tcPr>
            <w:tcW w:w="624" w:type="dxa"/>
            <w:hideMark/>
          </w:tcPr>
          <w:p w14:paraId="1D8ACEE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12F8C9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1022" w:type="dxa"/>
            <w:hideMark/>
          </w:tcPr>
          <w:p w14:paraId="48316A8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2AD17A1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1022" w:type="dxa"/>
            <w:hideMark/>
          </w:tcPr>
          <w:p w14:paraId="4144A5A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6,25</w:t>
            </w:r>
          </w:p>
        </w:tc>
        <w:tc>
          <w:tcPr>
            <w:tcW w:w="1022" w:type="dxa"/>
            <w:noWrap/>
            <w:hideMark/>
          </w:tcPr>
          <w:p w14:paraId="019402D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263CA4C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29BDFF64" w14:textId="77777777" w:rsidTr="002772DF">
        <w:trPr>
          <w:trHeight w:val="88"/>
        </w:trPr>
        <w:tc>
          <w:tcPr>
            <w:tcW w:w="1803" w:type="dxa"/>
            <w:vMerge/>
            <w:hideMark/>
          </w:tcPr>
          <w:p w14:paraId="1A0A1410"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0FB074D2"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7F7E48F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2AC14FA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6,67</w:t>
            </w:r>
          </w:p>
        </w:tc>
        <w:tc>
          <w:tcPr>
            <w:tcW w:w="1022" w:type="dxa"/>
            <w:hideMark/>
          </w:tcPr>
          <w:p w14:paraId="55193D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446447D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5625250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6A0A452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4,2</w:t>
            </w:r>
          </w:p>
        </w:tc>
        <w:tc>
          <w:tcPr>
            <w:tcW w:w="1040" w:type="dxa"/>
            <w:hideMark/>
          </w:tcPr>
          <w:p w14:paraId="270C9BB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12,5</w:t>
            </w:r>
          </w:p>
        </w:tc>
      </w:tr>
      <w:tr w:rsidR="004E5790" w:rsidRPr="004E5790" w14:paraId="30271412" w14:textId="77777777" w:rsidTr="002772DF">
        <w:trPr>
          <w:trHeight w:val="191"/>
        </w:trPr>
        <w:tc>
          <w:tcPr>
            <w:tcW w:w="1803" w:type="dxa"/>
            <w:vMerge/>
            <w:hideMark/>
          </w:tcPr>
          <w:p w14:paraId="78FB5F3D"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5E81A50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14</w:t>
            </w:r>
          </w:p>
        </w:tc>
        <w:tc>
          <w:tcPr>
            <w:tcW w:w="624" w:type="dxa"/>
            <w:hideMark/>
          </w:tcPr>
          <w:p w14:paraId="2EA5507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170CCB4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60</w:t>
            </w:r>
          </w:p>
        </w:tc>
        <w:tc>
          <w:tcPr>
            <w:tcW w:w="1022" w:type="dxa"/>
            <w:hideMark/>
          </w:tcPr>
          <w:p w14:paraId="60DF722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13,33</w:t>
            </w:r>
          </w:p>
        </w:tc>
        <w:tc>
          <w:tcPr>
            <w:tcW w:w="778" w:type="dxa"/>
            <w:hideMark/>
          </w:tcPr>
          <w:p w14:paraId="772A482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1022" w:type="dxa"/>
            <w:hideMark/>
          </w:tcPr>
          <w:p w14:paraId="2C20180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8,33</w:t>
            </w:r>
          </w:p>
        </w:tc>
        <w:tc>
          <w:tcPr>
            <w:tcW w:w="1022" w:type="dxa"/>
            <w:noWrap/>
            <w:hideMark/>
          </w:tcPr>
          <w:p w14:paraId="6645AB9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19D58A4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43768FEB" w14:textId="77777777" w:rsidTr="002772DF">
        <w:trPr>
          <w:trHeight w:val="70"/>
        </w:trPr>
        <w:tc>
          <w:tcPr>
            <w:tcW w:w="1803" w:type="dxa"/>
            <w:vMerge/>
            <w:hideMark/>
          </w:tcPr>
          <w:p w14:paraId="6639D28D"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34F4729"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2369C4D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2BB22B6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78,57</w:t>
            </w:r>
          </w:p>
        </w:tc>
        <w:tc>
          <w:tcPr>
            <w:tcW w:w="1022" w:type="dxa"/>
            <w:hideMark/>
          </w:tcPr>
          <w:p w14:paraId="6D36DA9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42,86</w:t>
            </w:r>
          </w:p>
        </w:tc>
        <w:tc>
          <w:tcPr>
            <w:tcW w:w="778" w:type="dxa"/>
            <w:hideMark/>
          </w:tcPr>
          <w:p w14:paraId="6C6CAF1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2085F64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4E45AB1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14,3</w:t>
            </w:r>
          </w:p>
        </w:tc>
        <w:tc>
          <w:tcPr>
            <w:tcW w:w="1040" w:type="dxa"/>
            <w:hideMark/>
          </w:tcPr>
          <w:p w14:paraId="61C0FB5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28,6</w:t>
            </w:r>
          </w:p>
        </w:tc>
      </w:tr>
      <w:tr w:rsidR="004E5790" w:rsidRPr="004E5790" w14:paraId="414468E5" w14:textId="77777777" w:rsidTr="002772DF">
        <w:trPr>
          <w:trHeight w:val="70"/>
        </w:trPr>
        <w:tc>
          <w:tcPr>
            <w:tcW w:w="1803" w:type="dxa"/>
            <w:vMerge/>
            <w:hideMark/>
          </w:tcPr>
          <w:p w14:paraId="367C125F"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50D9A4D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СШ № 19</w:t>
            </w:r>
          </w:p>
        </w:tc>
        <w:tc>
          <w:tcPr>
            <w:tcW w:w="624" w:type="dxa"/>
            <w:hideMark/>
          </w:tcPr>
          <w:p w14:paraId="4895E69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39BCB6F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11,11</w:t>
            </w:r>
          </w:p>
        </w:tc>
        <w:tc>
          <w:tcPr>
            <w:tcW w:w="1022" w:type="dxa"/>
            <w:hideMark/>
          </w:tcPr>
          <w:p w14:paraId="17C4798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6776E85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57BB2EB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42FBDA4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52F2A22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04CA40B1" w14:textId="77777777" w:rsidTr="002772DF">
        <w:trPr>
          <w:trHeight w:val="106"/>
        </w:trPr>
        <w:tc>
          <w:tcPr>
            <w:tcW w:w="1803" w:type="dxa"/>
            <w:vMerge/>
            <w:hideMark/>
          </w:tcPr>
          <w:p w14:paraId="7878FD25"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4945A1E"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5A521D7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1B41660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6,25</w:t>
            </w:r>
          </w:p>
        </w:tc>
        <w:tc>
          <w:tcPr>
            <w:tcW w:w="1022" w:type="dxa"/>
            <w:hideMark/>
          </w:tcPr>
          <w:p w14:paraId="36F2ECE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20786BF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46D3703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3886089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5,9</w:t>
            </w:r>
          </w:p>
        </w:tc>
        <w:tc>
          <w:tcPr>
            <w:tcW w:w="1040" w:type="dxa"/>
            <w:hideMark/>
          </w:tcPr>
          <w:p w14:paraId="09044B5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41,2</w:t>
            </w:r>
          </w:p>
        </w:tc>
      </w:tr>
      <w:tr w:rsidR="004E5790" w:rsidRPr="004E5790" w14:paraId="3EA3C954" w14:textId="77777777" w:rsidTr="002772DF">
        <w:trPr>
          <w:trHeight w:val="238"/>
        </w:trPr>
        <w:tc>
          <w:tcPr>
            <w:tcW w:w="1803" w:type="dxa"/>
            <w:vMerge w:val="restart"/>
            <w:hideMark/>
          </w:tcPr>
          <w:p w14:paraId="5E2066B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"Теучежский район"</w:t>
            </w:r>
          </w:p>
        </w:tc>
        <w:tc>
          <w:tcPr>
            <w:tcW w:w="1403" w:type="dxa"/>
            <w:vMerge w:val="restart"/>
            <w:hideMark/>
          </w:tcPr>
          <w:p w14:paraId="1C1279D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3</w:t>
            </w:r>
          </w:p>
        </w:tc>
        <w:tc>
          <w:tcPr>
            <w:tcW w:w="624" w:type="dxa"/>
            <w:hideMark/>
          </w:tcPr>
          <w:p w14:paraId="0BD804E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94080F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3AA11B7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51A6741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79BFD55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4F676B2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D86923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34DDE3B8" w14:textId="77777777" w:rsidTr="002772DF">
        <w:trPr>
          <w:trHeight w:val="246"/>
        </w:trPr>
        <w:tc>
          <w:tcPr>
            <w:tcW w:w="1803" w:type="dxa"/>
            <w:vMerge/>
            <w:hideMark/>
          </w:tcPr>
          <w:p w14:paraId="2C6F7FB2"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4C82A3E2"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4AD5F53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0D2DDA5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9,09</w:t>
            </w:r>
          </w:p>
        </w:tc>
        <w:tc>
          <w:tcPr>
            <w:tcW w:w="1022" w:type="dxa"/>
            <w:hideMark/>
          </w:tcPr>
          <w:p w14:paraId="331ED3E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40B47F5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6786037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1B3F1A4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5EDF3AC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16,7</w:t>
            </w:r>
          </w:p>
        </w:tc>
      </w:tr>
      <w:tr w:rsidR="004E5790" w:rsidRPr="004E5790" w14:paraId="559BE73F" w14:textId="77777777" w:rsidTr="002772DF">
        <w:trPr>
          <w:trHeight w:val="137"/>
        </w:trPr>
        <w:tc>
          <w:tcPr>
            <w:tcW w:w="1803" w:type="dxa"/>
            <w:vMerge w:val="restart"/>
            <w:hideMark/>
          </w:tcPr>
          <w:p w14:paraId="3F75C90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МО "Шовгеновский район"</w:t>
            </w:r>
          </w:p>
        </w:tc>
        <w:tc>
          <w:tcPr>
            <w:tcW w:w="1403" w:type="dxa"/>
            <w:vMerge w:val="restart"/>
            <w:hideMark/>
          </w:tcPr>
          <w:p w14:paraId="24AD304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1</w:t>
            </w:r>
          </w:p>
        </w:tc>
        <w:tc>
          <w:tcPr>
            <w:tcW w:w="624" w:type="dxa"/>
            <w:hideMark/>
          </w:tcPr>
          <w:p w14:paraId="2322433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478DDD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3,7</w:t>
            </w:r>
          </w:p>
        </w:tc>
        <w:tc>
          <w:tcPr>
            <w:tcW w:w="1022" w:type="dxa"/>
            <w:hideMark/>
          </w:tcPr>
          <w:p w14:paraId="5BE31A3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10,81</w:t>
            </w:r>
          </w:p>
        </w:tc>
        <w:tc>
          <w:tcPr>
            <w:tcW w:w="778" w:type="dxa"/>
            <w:hideMark/>
          </w:tcPr>
          <w:p w14:paraId="327137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3C671D3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3,03</w:t>
            </w:r>
          </w:p>
        </w:tc>
        <w:tc>
          <w:tcPr>
            <w:tcW w:w="1022" w:type="dxa"/>
            <w:noWrap/>
            <w:hideMark/>
          </w:tcPr>
          <w:p w14:paraId="5AD8CD0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A3E5DA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7BD8B437" w14:textId="77777777" w:rsidTr="002772DF">
        <w:trPr>
          <w:trHeight w:val="114"/>
        </w:trPr>
        <w:tc>
          <w:tcPr>
            <w:tcW w:w="1803" w:type="dxa"/>
            <w:vMerge/>
            <w:hideMark/>
          </w:tcPr>
          <w:p w14:paraId="59034755"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6DD473D9"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0A6D423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1C9237E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18,18</w:t>
            </w:r>
          </w:p>
        </w:tc>
        <w:tc>
          <w:tcPr>
            <w:tcW w:w="1022" w:type="dxa"/>
            <w:hideMark/>
          </w:tcPr>
          <w:p w14:paraId="3076B54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5514B53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1678CBB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332BB89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15,8</w:t>
            </w:r>
          </w:p>
        </w:tc>
        <w:tc>
          <w:tcPr>
            <w:tcW w:w="1040" w:type="dxa"/>
            <w:hideMark/>
          </w:tcPr>
          <w:p w14:paraId="2F5570E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34,2</w:t>
            </w:r>
          </w:p>
        </w:tc>
      </w:tr>
      <w:tr w:rsidR="004E5790" w:rsidRPr="004E5790" w14:paraId="73579FEF" w14:textId="77777777" w:rsidTr="002772DF">
        <w:trPr>
          <w:trHeight w:val="89"/>
        </w:trPr>
        <w:tc>
          <w:tcPr>
            <w:tcW w:w="1803" w:type="dxa"/>
            <w:vMerge/>
            <w:hideMark/>
          </w:tcPr>
          <w:p w14:paraId="43869692"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1D4B2AC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СОШ № 3</w:t>
            </w:r>
          </w:p>
        </w:tc>
        <w:tc>
          <w:tcPr>
            <w:tcW w:w="624" w:type="dxa"/>
            <w:hideMark/>
          </w:tcPr>
          <w:p w14:paraId="67B579B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380B8F17"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11,11</w:t>
            </w:r>
          </w:p>
        </w:tc>
        <w:tc>
          <w:tcPr>
            <w:tcW w:w="1022" w:type="dxa"/>
            <w:hideMark/>
          </w:tcPr>
          <w:p w14:paraId="2E7D39E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25</w:t>
            </w:r>
          </w:p>
        </w:tc>
        <w:tc>
          <w:tcPr>
            <w:tcW w:w="778" w:type="dxa"/>
            <w:hideMark/>
          </w:tcPr>
          <w:p w14:paraId="15221C0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5899B6E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1C0A492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51A6495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04B5BEC2" w14:textId="77777777" w:rsidTr="002772DF">
        <w:trPr>
          <w:trHeight w:val="208"/>
        </w:trPr>
        <w:tc>
          <w:tcPr>
            <w:tcW w:w="1803" w:type="dxa"/>
            <w:vMerge/>
            <w:hideMark/>
          </w:tcPr>
          <w:p w14:paraId="039F892A"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1A5DD51F"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1CC5B6F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6808FE1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18,18</w:t>
            </w:r>
          </w:p>
        </w:tc>
        <w:tc>
          <w:tcPr>
            <w:tcW w:w="1022" w:type="dxa"/>
            <w:hideMark/>
          </w:tcPr>
          <w:p w14:paraId="3C099D5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57E4ECC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045CDC5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797E0970"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733CF5F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38,5</w:t>
            </w:r>
          </w:p>
        </w:tc>
      </w:tr>
      <w:tr w:rsidR="004E5790" w:rsidRPr="004E5790" w14:paraId="12CE9E15" w14:textId="77777777" w:rsidTr="002772DF">
        <w:trPr>
          <w:trHeight w:val="169"/>
        </w:trPr>
        <w:tc>
          <w:tcPr>
            <w:tcW w:w="1803" w:type="dxa"/>
            <w:vMerge w:val="restart"/>
            <w:noWrap/>
            <w:hideMark/>
          </w:tcPr>
          <w:p w14:paraId="4B63D5D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403" w:type="dxa"/>
            <w:vMerge w:val="restart"/>
            <w:hideMark/>
          </w:tcPr>
          <w:p w14:paraId="500F903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Православная гимназия</w:t>
            </w:r>
          </w:p>
        </w:tc>
        <w:tc>
          <w:tcPr>
            <w:tcW w:w="624" w:type="dxa"/>
            <w:hideMark/>
          </w:tcPr>
          <w:p w14:paraId="001D6D0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03EC3223"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174C099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5B1983E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7CE6A4A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noWrap/>
            <w:hideMark/>
          </w:tcPr>
          <w:p w14:paraId="3747676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956678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47459A75" w14:textId="77777777" w:rsidTr="002772DF">
        <w:trPr>
          <w:trHeight w:val="160"/>
        </w:trPr>
        <w:tc>
          <w:tcPr>
            <w:tcW w:w="1803" w:type="dxa"/>
            <w:vMerge/>
            <w:hideMark/>
          </w:tcPr>
          <w:p w14:paraId="1B933EA8"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7AD78141"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38868CBB"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1CD1ADFD"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22" w:type="dxa"/>
            <w:hideMark/>
          </w:tcPr>
          <w:p w14:paraId="330C84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778" w:type="dxa"/>
            <w:hideMark/>
          </w:tcPr>
          <w:p w14:paraId="02400D75"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hideMark/>
          </w:tcPr>
          <w:p w14:paraId="6E50F12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22" w:type="dxa"/>
            <w:noWrap/>
            <w:hideMark/>
          </w:tcPr>
          <w:p w14:paraId="3240797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0</w:t>
            </w:r>
          </w:p>
        </w:tc>
        <w:tc>
          <w:tcPr>
            <w:tcW w:w="1040" w:type="dxa"/>
            <w:hideMark/>
          </w:tcPr>
          <w:p w14:paraId="6E80338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21,4</w:t>
            </w:r>
          </w:p>
        </w:tc>
      </w:tr>
      <w:tr w:rsidR="004E5790" w:rsidRPr="004E5790" w14:paraId="68754CFC" w14:textId="77777777" w:rsidTr="002772DF">
        <w:trPr>
          <w:trHeight w:val="122"/>
        </w:trPr>
        <w:tc>
          <w:tcPr>
            <w:tcW w:w="1803" w:type="dxa"/>
            <w:vMerge/>
            <w:hideMark/>
          </w:tcPr>
          <w:p w14:paraId="5443613B"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37F5EF66"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Республика Адыгея</w:t>
            </w:r>
          </w:p>
        </w:tc>
        <w:tc>
          <w:tcPr>
            <w:tcW w:w="624" w:type="dxa"/>
            <w:hideMark/>
          </w:tcPr>
          <w:p w14:paraId="70EDE32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71308431"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21,8</w:t>
            </w:r>
          </w:p>
        </w:tc>
        <w:tc>
          <w:tcPr>
            <w:tcW w:w="1022" w:type="dxa"/>
            <w:hideMark/>
          </w:tcPr>
          <w:p w14:paraId="6D4C4602"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12,86</w:t>
            </w:r>
          </w:p>
        </w:tc>
        <w:tc>
          <w:tcPr>
            <w:tcW w:w="778" w:type="dxa"/>
            <w:hideMark/>
          </w:tcPr>
          <w:p w14:paraId="22269E75"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17,19</w:t>
            </w:r>
          </w:p>
        </w:tc>
        <w:tc>
          <w:tcPr>
            <w:tcW w:w="1022" w:type="dxa"/>
            <w:hideMark/>
          </w:tcPr>
          <w:p w14:paraId="3E99BF5A"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8,78</w:t>
            </w:r>
          </w:p>
        </w:tc>
        <w:tc>
          <w:tcPr>
            <w:tcW w:w="1022" w:type="dxa"/>
            <w:noWrap/>
            <w:hideMark/>
          </w:tcPr>
          <w:p w14:paraId="2B4EB929"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06222F18"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4235A9B3" w14:textId="77777777" w:rsidTr="002772DF">
        <w:trPr>
          <w:trHeight w:val="240"/>
        </w:trPr>
        <w:tc>
          <w:tcPr>
            <w:tcW w:w="1803" w:type="dxa"/>
            <w:vMerge/>
            <w:hideMark/>
          </w:tcPr>
          <w:p w14:paraId="77175242"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54BBB1B3"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3F9D0674"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060D7599"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21,3</w:t>
            </w:r>
          </w:p>
        </w:tc>
        <w:tc>
          <w:tcPr>
            <w:tcW w:w="1022" w:type="dxa"/>
            <w:hideMark/>
          </w:tcPr>
          <w:p w14:paraId="4D651FCF"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14,73</w:t>
            </w:r>
          </w:p>
        </w:tc>
        <w:tc>
          <w:tcPr>
            <w:tcW w:w="778" w:type="dxa"/>
            <w:hideMark/>
          </w:tcPr>
          <w:p w14:paraId="3B822F00"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 </w:t>
            </w:r>
          </w:p>
        </w:tc>
        <w:tc>
          <w:tcPr>
            <w:tcW w:w="1022" w:type="dxa"/>
            <w:hideMark/>
          </w:tcPr>
          <w:p w14:paraId="0C51F4EF"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 </w:t>
            </w:r>
          </w:p>
        </w:tc>
        <w:tc>
          <w:tcPr>
            <w:tcW w:w="1022" w:type="dxa"/>
            <w:hideMark/>
          </w:tcPr>
          <w:p w14:paraId="3F2E37CF"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1,8</w:t>
            </w:r>
          </w:p>
        </w:tc>
        <w:tc>
          <w:tcPr>
            <w:tcW w:w="1040" w:type="dxa"/>
            <w:hideMark/>
          </w:tcPr>
          <w:p w14:paraId="6B1FE8DF"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15,9</w:t>
            </w:r>
          </w:p>
        </w:tc>
      </w:tr>
      <w:tr w:rsidR="004E5790" w:rsidRPr="004E5790" w14:paraId="4B8E7A05" w14:textId="77777777" w:rsidTr="002772DF">
        <w:trPr>
          <w:trHeight w:val="300"/>
        </w:trPr>
        <w:tc>
          <w:tcPr>
            <w:tcW w:w="1803" w:type="dxa"/>
            <w:vMerge/>
            <w:hideMark/>
          </w:tcPr>
          <w:p w14:paraId="1FBC0714" w14:textId="77777777" w:rsidR="004E5790" w:rsidRPr="004E5790" w:rsidRDefault="004E5790" w:rsidP="002772DF">
            <w:pPr>
              <w:pStyle w:val="a3"/>
              <w:jc w:val="both"/>
              <w:rPr>
                <w:rFonts w:ascii="Times New Roman" w:hAnsi="Times New Roman" w:cs="Times New Roman"/>
                <w:sz w:val="20"/>
                <w:szCs w:val="20"/>
              </w:rPr>
            </w:pPr>
          </w:p>
        </w:tc>
        <w:tc>
          <w:tcPr>
            <w:tcW w:w="1403" w:type="dxa"/>
            <w:vMerge w:val="restart"/>
            <w:hideMark/>
          </w:tcPr>
          <w:p w14:paraId="0B6855F2"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Российская Федерация</w:t>
            </w:r>
          </w:p>
        </w:tc>
        <w:tc>
          <w:tcPr>
            <w:tcW w:w="624" w:type="dxa"/>
            <w:hideMark/>
          </w:tcPr>
          <w:p w14:paraId="3CB5E9EC"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8</w:t>
            </w:r>
          </w:p>
        </w:tc>
        <w:tc>
          <w:tcPr>
            <w:tcW w:w="778" w:type="dxa"/>
            <w:hideMark/>
          </w:tcPr>
          <w:p w14:paraId="29DBE7BD"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25,49</w:t>
            </w:r>
          </w:p>
        </w:tc>
        <w:tc>
          <w:tcPr>
            <w:tcW w:w="1022" w:type="dxa"/>
            <w:hideMark/>
          </w:tcPr>
          <w:p w14:paraId="745611CD"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17,36</w:t>
            </w:r>
          </w:p>
        </w:tc>
        <w:tc>
          <w:tcPr>
            <w:tcW w:w="778" w:type="dxa"/>
            <w:hideMark/>
          </w:tcPr>
          <w:p w14:paraId="24F5E501"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19,73</w:t>
            </w:r>
          </w:p>
        </w:tc>
        <w:tc>
          <w:tcPr>
            <w:tcW w:w="1022" w:type="dxa"/>
            <w:hideMark/>
          </w:tcPr>
          <w:p w14:paraId="085F10D6"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12,32</w:t>
            </w:r>
          </w:p>
        </w:tc>
        <w:tc>
          <w:tcPr>
            <w:tcW w:w="1022" w:type="dxa"/>
            <w:noWrap/>
            <w:hideMark/>
          </w:tcPr>
          <w:p w14:paraId="4215A16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52DEE1EF"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r w:rsidR="004E5790" w:rsidRPr="004E5790" w14:paraId="189B1C3A" w14:textId="77777777" w:rsidTr="002772DF">
        <w:trPr>
          <w:trHeight w:val="238"/>
        </w:trPr>
        <w:tc>
          <w:tcPr>
            <w:tcW w:w="1803" w:type="dxa"/>
            <w:vMerge/>
            <w:hideMark/>
          </w:tcPr>
          <w:p w14:paraId="33EBF6BF" w14:textId="77777777" w:rsidR="004E5790" w:rsidRPr="004E5790" w:rsidRDefault="004E5790" w:rsidP="002772DF">
            <w:pPr>
              <w:pStyle w:val="a3"/>
              <w:jc w:val="both"/>
              <w:rPr>
                <w:rFonts w:ascii="Times New Roman" w:hAnsi="Times New Roman" w:cs="Times New Roman"/>
                <w:sz w:val="20"/>
                <w:szCs w:val="20"/>
              </w:rPr>
            </w:pPr>
          </w:p>
        </w:tc>
        <w:tc>
          <w:tcPr>
            <w:tcW w:w="1403" w:type="dxa"/>
            <w:vMerge/>
            <w:hideMark/>
          </w:tcPr>
          <w:p w14:paraId="7E65CA8F" w14:textId="77777777" w:rsidR="004E5790" w:rsidRPr="004E5790" w:rsidRDefault="004E5790" w:rsidP="002772DF">
            <w:pPr>
              <w:pStyle w:val="a3"/>
              <w:jc w:val="both"/>
              <w:rPr>
                <w:rFonts w:ascii="Times New Roman" w:hAnsi="Times New Roman" w:cs="Times New Roman"/>
                <w:sz w:val="20"/>
                <w:szCs w:val="20"/>
              </w:rPr>
            </w:pPr>
          </w:p>
        </w:tc>
        <w:tc>
          <w:tcPr>
            <w:tcW w:w="624" w:type="dxa"/>
            <w:hideMark/>
          </w:tcPr>
          <w:p w14:paraId="2218D39A"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9</w:t>
            </w:r>
          </w:p>
        </w:tc>
        <w:tc>
          <w:tcPr>
            <w:tcW w:w="778" w:type="dxa"/>
            <w:hideMark/>
          </w:tcPr>
          <w:p w14:paraId="2D7A73F8"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29,58</w:t>
            </w:r>
          </w:p>
        </w:tc>
        <w:tc>
          <w:tcPr>
            <w:tcW w:w="1022" w:type="dxa"/>
            <w:hideMark/>
          </w:tcPr>
          <w:p w14:paraId="4DBFAD56"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19,24</w:t>
            </w:r>
          </w:p>
        </w:tc>
        <w:tc>
          <w:tcPr>
            <w:tcW w:w="778" w:type="dxa"/>
            <w:hideMark/>
          </w:tcPr>
          <w:p w14:paraId="4D699794"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 </w:t>
            </w:r>
          </w:p>
        </w:tc>
        <w:tc>
          <w:tcPr>
            <w:tcW w:w="1022" w:type="dxa"/>
            <w:hideMark/>
          </w:tcPr>
          <w:p w14:paraId="66E8F2B6" w14:textId="77777777" w:rsidR="004E5790" w:rsidRPr="004E5790" w:rsidRDefault="004E5790" w:rsidP="002772DF">
            <w:pPr>
              <w:pStyle w:val="a3"/>
              <w:jc w:val="both"/>
              <w:rPr>
                <w:rFonts w:ascii="Times New Roman" w:hAnsi="Times New Roman" w:cs="Times New Roman"/>
                <w:b/>
                <w:bCs/>
                <w:sz w:val="20"/>
                <w:szCs w:val="20"/>
              </w:rPr>
            </w:pPr>
            <w:r w:rsidRPr="004E5790">
              <w:rPr>
                <w:rFonts w:ascii="Times New Roman" w:hAnsi="Times New Roman" w:cs="Times New Roman"/>
                <w:b/>
                <w:bCs/>
                <w:sz w:val="20"/>
                <w:szCs w:val="20"/>
              </w:rPr>
              <w:t> </w:t>
            </w:r>
          </w:p>
        </w:tc>
        <w:tc>
          <w:tcPr>
            <w:tcW w:w="1022" w:type="dxa"/>
            <w:noWrap/>
            <w:hideMark/>
          </w:tcPr>
          <w:p w14:paraId="11B42A2E"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c>
          <w:tcPr>
            <w:tcW w:w="1040" w:type="dxa"/>
            <w:noWrap/>
            <w:hideMark/>
          </w:tcPr>
          <w:p w14:paraId="47C2D611" w14:textId="77777777" w:rsidR="004E5790" w:rsidRPr="004E5790" w:rsidRDefault="004E5790" w:rsidP="002772DF">
            <w:pPr>
              <w:pStyle w:val="a3"/>
              <w:jc w:val="both"/>
              <w:rPr>
                <w:rFonts w:ascii="Times New Roman" w:hAnsi="Times New Roman" w:cs="Times New Roman"/>
                <w:sz w:val="20"/>
                <w:szCs w:val="20"/>
              </w:rPr>
            </w:pPr>
            <w:r w:rsidRPr="004E5790">
              <w:rPr>
                <w:rFonts w:ascii="Times New Roman" w:hAnsi="Times New Roman" w:cs="Times New Roman"/>
                <w:sz w:val="20"/>
                <w:szCs w:val="20"/>
              </w:rPr>
              <w:t> </w:t>
            </w:r>
          </w:p>
        </w:tc>
      </w:tr>
    </w:tbl>
    <w:p w14:paraId="2651CB9B" w14:textId="5B9F4D35" w:rsidR="00F44749" w:rsidRDefault="00F44749" w:rsidP="00BD3702">
      <w:pPr>
        <w:pStyle w:val="a3"/>
        <w:jc w:val="both"/>
        <w:rPr>
          <w:rFonts w:ascii="Times New Roman" w:hAnsi="Times New Roman" w:cs="Times New Roman"/>
          <w:sz w:val="28"/>
          <w:szCs w:val="28"/>
        </w:rPr>
      </w:pPr>
    </w:p>
    <w:p w14:paraId="0961D4BB" w14:textId="77AF23E5" w:rsidR="00EB15D8" w:rsidRDefault="00EB15D8" w:rsidP="00EB15D8">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анализе данных таблицы сразу выделяется наибольшая группа образовательных организаций, которые при проведении ВПР по любому предмету и в любом классе показывают аномально низкое количество неуспевающих</w:t>
      </w:r>
      <w:r w:rsidR="00BD2146">
        <w:rPr>
          <w:rFonts w:ascii="Times New Roman" w:hAnsi="Times New Roman" w:cs="Times New Roman"/>
          <w:sz w:val="28"/>
          <w:szCs w:val="28"/>
        </w:rPr>
        <w:t xml:space="preserve"> или их полное отсутствие. Как следствие результаты итоговой аттестации в таких образовательных организациях значительно ниже, чем в среднем по региону и по стране, кроме того, имеется отрицательная динамика по сравнению с прошлыми годами. Очевидно, что в данной группе образовательных организаций одним из приоритетных направлений работы в рамках дальнейшей работы в проекте должна была стать мотивация административных команд на объективное проведение оценочных процедур. Это подтверждается и результатами ОГЭ тех образовательных организаций, которые на данный момент уже выстроили объективную систему проведения </w:t>
      </w:r>
      <w:r w:rsidR="00BD2146">
        <w:rPr>
          <w:rFonts w:ascii="Times New Roman" w:hAnsi="Times New Roman" w:cs="Times New Roman"/>
          <w:sz w:val="28"/>
          <w:szCs w:val="28"/>
        </w:rPr>
        <w:lastRenderedPageBreak/>
        <w:t>оценочных процедур, позволившую показать по итогам первого полугодия реализации проекта и результатам ОГЭ 2021 года</w:t>
      </w:r>
      <w:r w:rsidR="00EB5A4E">
        <w:rPr>
          <w:rFonts w:ascii="Times New Roman" w:hAnsi="Times New Roman" w:cs="Times New Roman"/>
          <w:sz w:val="28"/>
          <w:szCs w:val="28"/>
        </w:rPr>
        <w:t xml:space="preserve"> показатели сопоставимые со средними по региону (СОШ № 9 Гиагинского района, СОШ № 3 Теучежского района) или превосходящие их (ОШ № 20, СШ № 24 города Майкопа, СОШ № 8, СОШ № 9 Кошехабльского района, СШ № 8, СШ № 11 Тахтамукайского района). Таким образом, по итогам реализации первой половины проекта «500+» очевидная положительная динамика уже наблюдается у 8 образовательной организации из 21 (38,1 %).</w:t>
      </w:r>
    </w:p>
    <w:p w14:paraId="56B2F241" w14:textId="77777777" w:rsidR="002772DF" w:rsidRDefault="002772DF" w:rsidP="00EB15D8">
      <w:pPr>
        <w:pStyle w:val="a3"/>
        <w:ind w:firstLine="708"/>
        <w:jc w:val="both"/>
        <w:rPr>
          <w:rFonts w:ascii="Times New Roman" w:hAnsi="Times New Roman" w:cs="Times New Roman"/>
          <w:sz w:val="28"/>
          <w:szCs w:val="28"/>
        </w:rPr>
      </w:pPr>
    </w:p>
    <w:p w14:paraId="04402DA0" w14:textId="5EF330C4" w:rsidR="002772DF" w:rsidRPr="002A5BDC" w:rsidRDefault="002772DF" w:rsidP="00BC6583">
      <w:pPr>
        <w:pStyle w:val="a3"/>
        <w:ind w:firstLine="708"/>
        <w:jc w:val="right"/>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sz w:val="28"/>
          <w:szCs w:val="28"/>
        </w:rPr>
        <w:tab/>
      </w:r>
      <w:r w:rsidR="00BC6583">
        <w:rPr>
          <w:rFonts w:ascii="Times New Roman" w:hAnsi="Times New Roman" w:cs="Times New Roman"/>
          <w:sz w:val="28"/>
          <w:szCs w:val="28"/>
        </w:rPr>
        <w:t xml:space="preserve">ГБУ РА ГАС        </w:t>
      </w:r>
      <w:r>
        <w:rPr>
          <w:rFonts w:ascii="Times New Roman" w:hAnsi="Times New Roman" w:cs="Times New Roman"/>
          <w:sz w:val="28"/>
          <w:szCs w:val="28"/>
        </w:rPr>
        <w:t>А.А. Журавель</w:t>
      </w:r>
    </w:p>
    <w:sectPr w:rsidR="002772DF" w:rsidRPr="002A5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F8"/>
    <w:rsid w:val="001B35F8"/>
    <w:rsid w:val="002772DF"/>
    <w:rsid w:val="002A5BDC"/>
    <w:rsid w:val="00355451"/>
    <w:rsid w:val="004E5790"/>
    <w:rsid w:val="00996342"/>
    <w:rsid w:val="00A629F8"/>
    <w:rsid w:val="00BC6583"/>
    <w:rsid w:val="00BD2146"/>
    <w:rsid w:val="00BD3702"/>
    <w:rsid w:val="00DF7DC7"/>
    <w:rsid w:val="00EB15D8"/>
    <w:rsid w:val="00EB5A4E"/>
    <w:rsid w:val="00F22FF1"/>
    <w:rsid w:val="00F4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51EC"/>
  <w15:chartTrackingRefBased/>
  <w15:docId w15:val="{DCCCD8C4-4D6F-4EB0-AE9D-7299B94D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BDC"/>
    <w:pPr>
      <w:spacing w:after="0" w:line="240" w:lineRule="auto"/>
    </w:pPr>
  </w:style>
  <w:style w:type="table" w:styleId="a4">
    <w:name w:val="Table Grid"/>
    <w:basedOn w:val="a1"/>
    <w:uiPriority w:val="39"/>
    <w:rsid w:val="004E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2021-09-23T08:49:00Z</cp:lastPrinted>
  <dcterms:created xsi:type="dcterms:W3CDTF">2021-09-23T08:50:00Z</dcterms:created>
  <dcterms:modified xsi:type="dcterms:W3CDTF">2021-09-23T08:50:00Z</dcterms:modified>
</cp:coreProperties>
</file>