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6C" w:rsidRDefault="00783D6C" w:rsidP="00783D6C">
      <w:pPr>
        <w:pStyle w:val="12"/>
        <w:numPr>
          <w:ilvl w:val="0"/>
          <w:numId w:val="1"/>
        </w:numPr>
        <w:spacing w:before="0" w:after="0"/>
        <w:ind w:left="567" w:hanging="567"/>
      </w:pPr>
      <w:bookmarkStart w:id="0" w:name="_Toc379881171"/>
      <w:bookmarkStart w:id="1" w:name="_Toc404598540"/>
      <w:r>
        <w:t>Примерные правила заполнения бланков ответов участников ОГЭ</w:t>
      </w:r>
      <w:bookmarkEnd w:id="0"/>
      <w:r>
        <w:t xml:space="preserve"> </w:t>
      </w:r>
      <w:bookmarkEnd w:id="1"/>
    </w:p>
    <w:p w:rsidR="00783D6C" w:rsidRDefault="00783D6C" w:rsidP="00783D6C">
      <w:pPr>
        <w:pStyle w:val="Default"/>
      </w:pP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бланки ответов заполняются яркими черными чернилами. Допускается использование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, капиллярной или перьевой ручек. Линия метки («крестик») в полях не должна быть слишком толстой. Если ручка оставляет слишком толстую линию, то вместо крестика в поле нужно провести только одну диагональ квадрата (любую). 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участника экзамена). Если участник экзамена не имеет информации для заполнения поля, он должен оставить его пустым (не делать прочерков). </w:t>
      </w:r>
    </w:p>
    <w:p w:rsidR="00783D6C" w:rsidRDefault="00783D6C" w:rsidP="00783D6C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Категорически запрещается: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</w:p>
    <w:p w:rsidR="00783D6C" w:rsidRDefault="00783D6C" w:rsidP="00783D6C">
      <w:pPr>
        <w:pStyle w:val="Default"/>
        <w:ind w:firstLine="709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бланка ответов №1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(регистрационной) части бланка №1 заполняются следующие поля: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экзамена (ДД-ММ-ГГ);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региона;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образовательной организации;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буква класса (при наличии);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пункта проведения экзамена;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аудитории;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участника;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отчество (при наличии);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 w:rsidRPr="00316A23">
        <w:rPr>
          <w:sz w:val="28"/>
          <w:szCs w:val="28"/>
        </w:rPr>
        <w:t xml:space="preserve">номер и серия </w:t>
      </w:r>
      <w:r>
        <w:rPr>
          <w:sz w:val="28"/>
          <w:szCs w:val="28"/>
        </w:rPr>
        <w:t xml:space="preserve">документа, удостоверяющего личность; </w:t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участника (отмечается меткой в соответствующем поле). </w:t>
      </w:r>
    </w:p>
    <w:p w:rsidR="00783D6C" w:rsidRDefault="00783D6C" w:rsidP="00783D6C">
      <w:pPr>
        <w:ind w:firstLine="709"/>
      </w:pPr>
    </w:p>
    <w:p w:rsidR="00783D6C" w:rsidRDefault="00783D6C" w:rsidP="00783D6C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на задания с кратким ответом </w:t>
      </w:r>
    </w:p>
    <w:p w:rsidR="00783D6C" w:rsidRDefault="00783D6C" w:rsidP="00783D6C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средней части бланка ответов № 1 расположены поля для записи ответов на задания с ответом в краткой форме. 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783D6C" w:rsidRDefault="00783D6C" w:rsidP="00783D6C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Краткий ответ можно давать только в виде слова, одного целого числа или комбинации букв и цифр (если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цифр или букв). </w:t>
      </w:r>
    </w:p>
    <w:p w:rsidR="00783D6C" w:rsidRDefault="00783D6C" w:rsidP="00783D6C">
      <w:pPr>
        <w:tabs>
          <w:tab w:val="left" w:pos="1005"/>
        </w:tabs>
      </w:pPr>
      <w:r w:rsidRPr="00CB2B6A">
        <w:rPr>
          <w:noProof/>
        </w:rPr>
        <w:drawing>
          <wp:inline distT="0" distB="0" distL="0" distR="0">
            <wp:extent cx="5843905" cy="103378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C" w:rsidRDefault="00783D6C" w:rsidP="00783D6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Замена ошибочных ответов </w:t>
      </w:r>
    </w:p>
    <w:p w:rsidR="00783D6C" w:rsidRDefault="00783D6C" w:rsidP="00783D6C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специальных полях бланка № 1 внизу приведены поля для замены ошибочных ответов на задания с кратким ответом. </w:t>
      </w:r>
    </w:p>
    <w:p w:rsidR="00783D6C" w:rsidRDefault="00783D6C" w:rsidP="00783D6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В. Ниже приведен пример замены.</w:t>
      </w:r>
    </w:p>
    <w:p w:rsidR="00783D6C" w:rsidRDefault="00783D6C" w:rsidP="00783D6C">
      <w:pPr>
        <w:tabs>
          <w:tab w:val="left" w:pos="1005"/>
        </w:tabs>
        <w:ind w:firstLine="709"/>
        <w:jc w:val="both"/>
        <w:rPr>
          <w:sz w:val="23"/>
          <w:szCs w:val="23"/>
        </w:rPr>
      </w:pPr>
    </w:p>
    <w:p w:rsidR="00783D6C" w:rsidRDefault="00783D6C" w:rsidP="00783D6C">
      <w:pPr>
        <w:tabs>
          <w:tab w:val="left" w:pos="1005"/>
        </w:tabs>
        <w:rPr>
          <w:sz w:val="23"/>
          <w:szCs w:val="23"/>
        </w:rPr>
      </w:pPr>
    </w:p>
    <w:p w:rsidR="00783D6C" w:rsidRDefault="00783D6C" w:rsidP="00783D6C">
      <w:pPr>
        <w:tabs>
          <w:tab w:val="left" w:pos="1005"/>
        </w:tabs>
      </w:pPr>
      <w:r w:rsidRPr="00CB2B6A">
        <w:rPr>
          <w:noProof/>
        </w:rPr>
        <w:drawing>
          <wp:inline distT="0" distB="0" distL="0" distR="0">
            <wp:extent cx="2814955" cy="116078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C" w:rsidRDefault="00783D6C" w:rsidP="00783D6C"/>
    <w:p w:rsidR="00783D6C" w:rsidRDefault="00783D6C" w:rsidP="00783D6C">
      <w:pPr>
        <w:pStyle w:val="Default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бланка ответов №2 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ответов № 2 предназначен для записи ответов на задания с развернутым ответом. 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полей верхней части бланка: 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региона, код и название предмета.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должна соответствовать информации, внесенной в бланк ответов № 1. 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занимает область записи ответов на задания с ответом в развернутой форме. В этой области внутри границ участник вносит ответы на соответствующие задания строго в соответствии с требованиями КИМ. При недостатке места для ответов на лицевой стороне бланка ответов № 2 участник может вносить ответы на соответствующие задания с развернутым ответом на оборотной стороне бланка, сделав внизу лицевой стороны запись «смотри на обороте». </w:t>
      </w:r>
    </w:p>
    <w:p w:rsidR="00783D6C" w:rsidRDefault="00783D6C" w:rsidP="00783D6C">
      <w:pPr>
        <w:ind w:firstLine="709"/>
        <w:jc w:val="both"/>
        <w:rPr>
          <w:sz w:val="28"/>
          <w:szCs w:val="28"/>
        </w:rPr>
      </w:pPr>
      <w:r w:rsidRPr="000F30D0">
        <w:rPr>
          <w:sz w:val="28"/>
          <w:szCs w:val="28"/>
        </w:rPr>
        <w:t>При остатке свободного места на бланке ответов №2 организатор в аудитории при сборе экзаменационных материалов должен поставить английскую букву “Z” в данной области, заполнив все свободное место.</w:t>
      </w:r>
      <w:r>
        <w:rPr>
          <w:sz w:val="28"/>
          <w:szCs w:val="28"/>
        </w:rPr>
        <w:t xml:space="preserve"> Пример заполнения приведен ниже.</w:t>
      </w:r>
    </w:p>
    <w:p w:rsidR="00783D6C" w:rsidRDefault="00783D6C" w:rsidP="00783D6C">
      <w:pPr>
        <w:ind w:firstLine="708"/>
        <w:rPr>
          <w:sz w:val="28"/>
          <w:szCs w:val="28"/>
        </w:rPr>
      </w:pPr>
    </w:p>
    <w:p w:rsidR="00783D6C" w:rsidRDefault="00783D6C" w:rsidP="00783D6C">
      <w:r w:rsidRPr="00CB2B6A">
        <w:rPr>
          <w:noProof/>
        </w:rPr>
        <w:lastRenderedPageBreak/>
        <w:drawing>
          <wp:inline distT="0" distB="0" distL="0" distR="0">
            <wp:extent cx="5883910" cy="838073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83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C" w:rsidRDefault="00783D6C" w:rsidP="00783D6C"/>
    <w:p w:rsidR="00783D6C" w:rsidRDefault="00783D6C" w:rsidP="00783D6C">
      <w:pPr>
        <w:jc w:val="right"/>
      </w:pPr>
    </w:p>
    <w:p w:rsidR="00783D6C" w:rsidRDefault="00783D6C" w:rsidP="00783D6C">
      <w:pPr>
        <w:jc w:val="right"/>
      </w:pPr>
      <w:r w:rsidRPr="00CB2B6A">
        <w:rPr>
          <w:noProof/>
        </w:rPr>
        <w:lastRenderedPageBreak/>
        <w:drawing>
          <wp:inline distT="0" distB="0" distL="0" distR="0">
            <wp:extent cx="5915660" cy="84042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C" w:rsidRDefault="00783D6C" w:rsidP="00783D6C">
      <w:pPr>
        <w:jc w:val="right"/>
      </w:pPr>
    </w:p>
    <w:p w:rsidR="00783D6C" w:rsidRPr="00C10128" w:rsidRDefault="00783D6C" w:rsidP="00783D6C">
      <w:pPr>
        <w:rPr>
          <w:lang w:val="en-US"/>
        </w:rPr>
      </w:pPr>
    </w:p>
    <w:p w:rsidR="00783D6C" w:rsidRDefault="00783D6C" w:rsidP="00783D6C">
      <w:pPr>
        <w:jc w:val="right"/>
      </w:pPr>
    </w:p>
    <w:p w:rsidR="00783D6C" w:rsidRDefault="00783D6C" w:rsidP="00783D6C">
      <w:pPr>
        <w:pStyle w:val="Default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Заполнение дополнительного бланка ответов №2 </w:t>
      </w:r>
    </w:p>
    <w:p w:rsidR="00783D6C" w:rsidRPr="00617C7C" w:rsidRDefault="00783D6C" w:rsidP="00783D6C">
      <w:pPr>
        <w:ind w:firstLine="709"/>
        <w:jc w:val="both"/>
        <w:rPr>
          <w:sz w:val="28"/>
          <w:szCs w:val="28"/>
        </w:rPr>
      </w:pPr>
      <w:r w:rsidRPr="00617C7C">
        <w:rPr>
          <w:sz w:val="28"/>
          <w:szCs w:val="28"/>
        </w:rPr>
        <w:lastRenderedPageBreak/>
        <w:t>При недостатке места для ответов на основном бланке ответов № 2 участник экзамена может продолжить записи на дополнительном бланке ответов №2, выдаваемом организатором в аудитории по требованию участника в случае, когда на основном бланке ответов № 2 не осталось места.</w:t>
      </w:r>
    </w:p>
    <w:p w:rsidR="00783D6C" w:rsidRPr="00DD6938" w:rsidRDefault="00783D6C" w:rsidP="00783D6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938">
        <w:rPr>
          <w:color w:val="000000"/>
          <w:sz w:val="28"/>
          <w:szCs w:val="28"/>
        </w:rPr>
        <w:t>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3847B1" w:rsidRDefault="003847B1">
      <w:bookmarkStart w:id="2" w:name="_GoBack"/>
      <w:bookmarkEnd w:id="2"/>
    </w:p>
    <w:sectPr w:rsidR="003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877"/>
    <w:multiLevelType w:val="multilevel"/>
    <w:tmpl w:val="C748B67E"/>
    <w:lvl w:ilvl="0">
      <w:start w:val="1"/>
      <w:numFmt w:val="decimal"/>
      <w:lvlText w:val="%1."/>
      <w:lvlJc w:val="left"/>
      <w:pPr>
        <w:ind w:left="1567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6C"/>
    <w:rsid w:val="003847B1"/>
    <w:rsid w:val="00486781"/>
    <w:rsid w:val="007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E7F6-8FE5-471E-8B20-4602CB5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вки 1 уровня Знак"/>
    <w:link w:val="12"/>
    <w:uiPriority w:val="99"/>
    <w:semiHidden/>
    <w:locked/>
    <w:rsid w:val="00783D6C"/>
    <w:rPr>
      <w:rFonts w:ascii="Times New Roman" w:eastAsia="Times New Roman" w:hAnsi="Times New Roman" w:cs="Arial"/>
      <w:kern w:val="32"/>
      <w:sz w:val="28"/>
      <w:szCs w:val="32"/>
    </w:rPr>
  </w:style>
  <w:style w:type="paragraph" w:customStyle="1" w:styleId="12">
    <w:name w:val="Заголвки 1 уровня"/>
    <w:basedOn w:val="1"/>
    <w:link w:val="11"/>
    <w:uiPriority w:val="99"/>
    <w:semiHidden/>
    <w:rsid w:val="00783D6C"/>
    <w:pPr>
      <w:keepLines w:val="0"/>
      <w:pageBreakBefore/>
      <w:tabs>
        <w:tab w:val="num" w:pos="1077"/>
      </w:tabs>
      <w:spacing w:after="240"/>
      <w:ind w:left="1283" w:hanging="432"/>
      <w:jc w:val="center"/>
    </w:pPr>
    <w:rPr>
      <w:rFonts w:ascii="Times New Roman" w:eastAsia="Times New Roman" w:hAnsi="Times New Roman" w:cs="Arial"/>
      <w:color w:val="auto"/>
      <w:kern w:val="32"/>
      <w:sz w:val="28"/>
      <w:lang w:eastAsia="en-US"/>
    </w:rPr>
  </w:style>
  <w:style w:type="paragraph" w:customStyle="1" w:styleId="Default">
    <w:name w:val="Default"/>
    <w:uiPriority w:val="99"/>
    <w:semiHidden/>
    <w:rsid w:val="00783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D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2015-02-02T09:39:00Z</dcterms:created>
  <dcterms:modified xsi:type="dcterms:W3CDTF">2015-02-02T09:39:00Z</dcterms:modified>
</cp:coreProperties>
</file>