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68" w:rsidRPr="00F97A45" w:rsidRDefault="00224968" w:rsidP="00224968">
      <w:pPr>
        <w:pStyle w:val="1"/>
      </w:pPr>
      <w:bookmarkStart w:id="0" w:name="_Toc410235034"/>
      <w:bookmarkStart w:id="1" w:name="_Toc410235140"/>
      <w:bookmarkStart w:id="2" w:name="_Toc439322484"/>
      <w:r w:rsidRPr="00F97A45">
        <w:t>Примерные правила заполнения бланков ответов участников ОГЭ</w:t>
      </w:r>
      <w:bookmarkEnd w:id="0"/>
      <w:bookmarkEnd w:id="1"/>
      <w:bookmarkEnd w:id="2"/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>Участники ОГЭ выполняют экзаменационные работы на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бланках ОГЭ, формы и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 xml:space="preserve">описание правил </w:t>
      </w:r>
      <w:proofErr w:type="gramStart"/>
      <w:r w:rsidRPr="00F97A45">
        <w:rPr>
          <w:color w:val="auto"/>
          <w:sz w:val="26"/>
          <w:szCs w:val="26"/>
        </w:rPr>
        <w:t>заполнения</w:t>
      </w:r>
      <w:proofErr w:type="gramEnd"/>
      <w:r w:rsidRPr="00F97A45">
        <w:rPr>
          <w:color w:val="auto"/>
          <w:sz w:val="26"/>
          <w:szCs w:val="26"/>
        </w:rPr>
        <w:t xml:space="preserve"> которых приведены ниже.</w:t>
      </w:r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>При заполнении бланков ОГЭ необходимо соблюдать настоящие правила, так как информация, внесенная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бланки, сканируется и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обрабатывается с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 xml:space="preserve">использованием специальных аппаратно-программных средств. </w:t>
      </w:r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 xml:space="preserve">Все бланки ОГЭ заполняются черной </w:t>
      </w:r>
      <w:proofErr w:type="spellStart"/>
      <w:r w:rsidRPr="00F97A45">
        <w:rPr>
          <w:color w:val="auto"/>
          <w:sz w:val="26"/>
          <w:szCs w:val="26"/>
        </w:rPr>
        <w:t>гелевой</w:t>
      </w:r>
      <w:proofErr w:type="spellEnd"/>
      <w:r w:rsidRPr="00F97A45">
        <w:rPr>
          <w:color w:val="auto"/>
          <w:sz w:val="26"/>
          <w:szCs w:val="26"/>
        </w:rPr>
        <w:t xml:space="preserve"> или капиллярной ручкой. Символ («крестик»), размещаемый участником ОГЭ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регистрационных полях бланка, не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должен быть слишком толстым. Если ручка оставляет слишком толстую линию, то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вместо крестика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поле нужно провести только одну диагональ квадрата (любую). Участник экзамена должен изображать каждую цифру и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букву во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всех заполняемых полях бланков, тщательно копируя образец ее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написания из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строки с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образцами написания символов, расположенной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 xml:space="preserve">верхней части Бланка ответов </w:t>
      </w:r>
      <w:r>
        <w:rPr>
          <w:color w:val="auto"/>
          <w:sz w:val="26"/>
          <w:szCs w:val="26"/>
        </w:rPr>
        <w:t>№ </w:t>
      </w:r>
      <w:r w:rsidRPr="00F97A45">
        <w:rPr>
          <w:color w:val="auto"/>
          <w:sz w:val="26"/>
          <w:szCs w:val="26"/>
        </w:rPr>
        <w:t>1. Небрежное написание символов может привести к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 xml:space="preserve">тому, что при автоматизированной обработке символ может быть распознан неправильно. </w:t>
      </w:r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>Каждое поле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бланках заполняется, начиная с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первой позиции (в том числе и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поля для занесения фамилии, имени и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отчества участника экзамена). Если участник экзамена не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имеет информации для заполнения какого-то конкретного поля, он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 xml:space="preserve">должен оставить его пустым (не делать прочерков). </w:t>
      </w:r>
    </w:p>
    <w:p w:rsidR="00224968" w:rsidRPr="00F97A45" w:rsidRDefault="00224968" w:rsidP="00224968">
      <w:pPr>
        <w:pStyle w:val="Default"/>
        <w:tabs>
          <w:tab w:val="left" w:pos="4638"/>
        </w:tabs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 xml:space="preserve">Категорически запрещается: </w:t>
      </w:r>
      <w:r>
        <w:rPr>
          <w:color w:val="auto"/>
          <w:sz w:val="26"/>
          <w:szCs w:val="26"/>
        </w:rPr>
        <w:tab/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делать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полях бланков, вне полей бланков или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полях, заполненных типографским способом, какие-либо записи и (или) пометки,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относящиеся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содержанию полей бланков; </w:t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использовать для заполнения бланков иные письменные принадлежности, средства для исправления внесенной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бланки информации («замазку», «ластик»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др.). </w:t>
      </w:r>
    </w:p>
    <w:p w:rsidR="00224968" w:rsidRPr="00F97A45" w:rsidRDefault="00224968" w:rsidP="00224968">
      <w:pPr>
        <w:pStyle w:val="2"/>
      </w:pPr>
      <w:bookmarkStart w:id="3" w:name="_Toc439322485"/>
      <w:r>
        <w:t xml:space="preserve">1. </w:t>
      </w:r>
      <w:r w:rsidRPr="00F97A45">
        <w:t>Заполнение Бланка ответов №1</w:t>
      </w:r>
      <w:bookmarkEnd w:id="3"/>
      <w:r w:rsidRPr="00F97A45">
        <w:t xml:space="preserve"> </w:t>
      </w:r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>По указанию ответственного организатора в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аудитории участники ОГЭ приступают к</w:t>
      </w:r>
      <w:r>
        <w:rPr>
          <w:color w:val="auto"/>
          <w:sz w:val="26"/>
          <w:szCs w:val="26"/>
        </w:rPr>
        <w:t> </w:t>
      </w:r>
      <w:r w:rsidRPr="00F97A45">
        <w:rPr>
          <w:color w:val="auto"/>
          <w:sz w:val="26"/>
          <w:szCs w:val="26"/>
        </w:rPr>
        <w:t>заполнению регистрационной части Бланка №1.</w:t>
      </w:r>
    </w:p>
    <w:p w:rsidR="00224968" w:rsidRPr="00F97A45" w:rsidRDefault="00224968" w:rsidP="0022496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97A45">
        <w:rPr>
          <w:color w:val="auto"/>
          <w:sz w:val="26"/>
          <w:szCs w:val="26"/>
        </w:rPr>
        <w:t xml:space="preserve"> заполняются следующие поля: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дата проведения экзамена (ДД-ММ-ГГ);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код региона;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код образовательной организации;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номер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буква класса (при наличии);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код пункта проведения экзамена;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номер аудитории;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подпись участника;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фамилия;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имя;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отчество (при наличии);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номер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серия документа, удостоверяющего личность (Приложение 3. Примерный перечень часто используемых при проведении ОГЭ документов, удостоверяющих личность»); </w:t>
      </w:r>
    </w:p>
    <w:p w:rsidR="00224968" w:rsidRPr="00F97A45" w:rsidRDefault="00224968" w:rsidP="0022496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пол участника (отмечается меткой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соответствующем поле). </w:t>
      </w:r>
    </w:p>
    <w:p w:rsidR="00224968" w:rsidRPr="00F97A45" w:rsidRDefault="00224968" w:rsidP="00224968">
      <w:pPr>
        <w:pStyle w:val="2"/>
      </w:pPr>
      <w:bookmarkStart w:id="4" w:name="_Toc439322486"/>
      <w:r>
        <w:lastRenderedPageBreak/>
        <w:t xml:space="preserve">2. </w:t>
      </w:r>
      <w:r w:rsidRPr="00F97A45">
        <w:t>Ответы на</w:t>
      </w:r>
      <w:r>
        <w:t> </w:t>
      </w:r>
      <w:r w:rsidRPr="00F97A45">
        <w:t>задания с</w:t>
      </w:r>
      <w:r>
        <w:t> </w:t>
      </w:r>
      <w:r w:rsidRPr="00F97A45">
        <w:t>кратким ответом</w:t>
      </w:r>
      <w:bookmarkEnd w:id="4"/>
      <w:r w:rsidRPr="00F97A45">
        <w:t xml:space="preserve"> </w:t>
      </w:r>
    </w:p>
    <w:p w:rsidR="00224968" w:rsidRPr="00F97A45" w:rsidRDefault="00224968" w:rsidP="00224968">
      <w:pPr>
        <w:tabs>
          <w:tab w:val="left" w:pos="1005"/>
        </w:tabs>
        <w:ind w:firstLine="851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Также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средней части Бланка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1 расположены поля для записи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кратким ответом. Краткий ответ записывается слева направо от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номера задания, начиная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первой позиции. Каждый символ записывается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отдельную ячейку. </w:t>
      </w:r>
    </w:p>
    <w:p w:rsidR="00224968" w:rsidRPr="00F97A45" w:rsidRDefault="00224968" w:rsidP="00224968">
      <w:pPr>
        <w:tabs>
          <w:tab w:val="left" w:pos="1005"/>
        </w:tabs>
        <w:ind w:firstLine="851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Ответ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задание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кратким ответом нужно записать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такой форме,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которой требуется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инструкции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данному заданию, размещенной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КИМ перед соответствующим заданием или группой заданий. </w:t>
      </w:r>
    </w:p>
    <w:p w:rsidR="00224968" w:rsidRPr="00F97A45" w:rsidRDefault="00224968" w:rsidP="00224968">
      <w:pPr>
        <w:tabs>
          <w:tab w:val="left" w:pos="1005"/>
        </w:tabs>
        <w:ind w:firstLine="851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Краткий ответ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инструкцией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заданию может быть записан только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виде:</w:t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слова или словосочетания;</w:t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одного целого числа или комбинации букв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цифр;</w:t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десятичной дроби (с использованием цифр, запятой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знака «минус» при необходимости), если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инструкции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выполнению задания указано, что ответ можно дать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виде десятичной дроби;</w:t>
      </w:r>
    </w:p>
    <w:p w:rsidR="00224968" w:rsidRPr="00F97A45" w:rsidRDefault="00224968" w:rsidP="00224968">
      <w:pPr>
        <w:pStyle w:val="a3"/>
        <w:ind w:left="284" w:firstLine="42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перечисления требуемых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задании пунктов, разделенных запятыми, если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инструкции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заданию указано, что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ответе элементы необходимо перечислить через запятую. (ответ записывается справа от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номера соответствующего задания).</w:t>
      </w:r>
    </w:p>
    <w:p w:rsidR="00224968" w:rsidRPr="00F97A45" w:rsidRDefault="00224968" w:rsidP="00224968">
      <w:pPr>
        <w:tabs>
          <w:tab w:val="left" w:pos="1005"/>
        </w:tabs>
        <w:jc w:val="both"/>
        <w:rPr>
          <w:sz w:val="26"/>
          <w:szCs w:val="26"/>
        </w:rPr>
      </w:pPr>
      <w:r w:rsidRPr="00F97A45">
        <w:rPr>
          <w:noProof/>
          <w:sz w:val="26"/>
          <w:szCs w:val="26"/>
        </w:rPr>
        <w:drawing>
          <wp:inline distT="0" distB="0" distL="0" distR="0" wp14:anchorId="435483C6" wp14:editId="1C500924">
            <wp:extent cx="5848350" cy="1038225"/>
            <wp:effectExtent l="0" t="0" r="0" b="952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68" w:rsidRPr="00F97A45" w:rsidRDefault="00224968" w:rsidP="00224968">
      <w:pPr>
        <w:pStyle w:val="2"/>
      </w:pPr>
      <w:bookmarkStart w:id="5" w:name="_Toc439322487"/>
      <w:r>
        <w:t xml:space="preserve">3. </w:t>
      </w:r>
      <w:r w:rsidRPr="00F97A45">
        <w:t>Замена ошибочных ответов</w:t>
      </w:r>
      <w:bookmarkEnd w:id="5"/>
      <w:r w:rsidRPr="00F97A45">
        <w:t xml:space="preserve"> </w:t>
      </w:r>
    </w:p>
    <w:p w:rsidR="00224968" w:rsidRPr="00F97A45" w:rsidRDefault="00224968" w:rsidP="0022496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В специальных полях Бланка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1 внизу предусмотрены поля для записи исправленных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кратким ответом взамен ошибочно записанных.</w:t>
      </w:r>
    </w:p>
    <w:p w:rsidR="00224968" w:rsidRPr="00F97A45" w:rsidRDefault="00224968" w:rsidP="0022496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Для замены внесенного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Бланк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1 ответа нужно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соответствующих полях замены проставить номер задания, ответ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который следует исправить,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записать новое значение верного ответа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указанное задание.</w:t>
      </w:r>
    </w:p>
    <w:p w:rsidR="00224968" w:rsidRPr="00F97A45" w:rsidRDefault="00224968" w:rsidP="0022496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В случае если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области замены ошибочных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кратким ответом будет заполнено поле для номера задания,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новый ответ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внесен, то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для оценивания будет использоваться пустой ответ (т.е. задание будет засчитано невыполненным). Поэтому,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случае неправильного указания номера задания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области замены ошибочных ответов, неправильный номер задания следует зачеркнуть.</w:t>
      </w:r>
    </w:p>
    <w:p w:rsidR="00224968" w:rsidRPr="00F97A45" w:rsidRDefault="00224968" w:rsidP="0022496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Ниже приведен пример замены.</w:t>
      </w:r>
    </w:p>
    <w:p w:rsidR="00224968" w:rsidRPr="00F97A45" w:rsidRDefault="00224968" w:rsidP="00224968">
      <w:pPr>
        <w:tabs>
          <w:tab w:val="left" w:pos="1005"/>
        </w:tabs>
        <w:ind w:firstLine="709"/>
        <w:jc w:val="both"/>
        <w:rPr>
          <w:sz w:val="26"/>
          <w:szCs w:val="26"/>
        </w:rPr>
      </w:pPr>
    </w:p>
    <w:p w:rsidR="00224968" w:rsidRPr="00F97A45" w:rsidRDefault="00224968" w:rsidP="00224968">
      <w:pPr>
        <w:tabs>
          <w:tab w:val="left" w:pos="1005"/>
        </w:tabs>
        <w:jc w:val="both"/>
        <w:rPr>
          <w:sz w:val="26"/>
          <w:szCs w:val="26"/>
        </w:rPr>
      </w:pPr>
    </w:p>
    <w:p w:rsidR="00224968" w:rsidRPr="00F97A45" w:rsidRDefault="00224968" w:rsidP="00224968">
      <w:pPr>
        <w:tabs>
          <w:tab w:val="left" w:pos="1005"/>
        </w:tabs>
        <w:jc w:val="both"/>
        <w:rPr>
          <w:sz w:val="26"/>
          <w:szCs w:val="26"/>
        </w:rPr>
      </w:pPr>
      <w:r w:rsidRPr="00F97A45">
        <w:rPr>
          <w:noProof/>
          <w:sz w:val="26"/>
          <w:szCs w:val="26"/>
        </w:rPr>
        <w:drawing>
          <wp:inline distT="0" distB="0" distL="0" distR="0" wp14:anchorId="457B651F" wp14:editId="29E33533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68" w:rsidRPr="00F97A45" w:rsidRDefault="00224968" w:rsidP="00224968">
      <w:pPr>
        <w:jc w:val="both"/>
        <w:rPr>
          <w:sz w:val="26"/>
          <w:szCs w:val="26"/>
        </w:rPr>
      </w:pPr>
    </w:p>
    <w:p w:rsidR="00224968" w:rsidRPr="00F97A45" w:rsidRDefault="00224968" w:rsidP="00224968">
      <w:pPr>
        <w:pStyle w:val="2"/>
      </w:pPr>
      <w:bookmarkStart w:id="6" w:name="_Toc439322488"/>
      <w:r>
        <w:lastRenderedPageBreak/>
        <w:t xml:space="preserve">4 </w:t>
      </w:r>
      <w:r w:rsidRPr="00F97A45">
        <w:t>Заполнение Бланка ответов №2</w:t>
      </w:r>
      <w:bookmarkEnd w:id="6"/>
      <w:r w:rsidRPr="00F97A45">
        <w:t xml:space="preserve"> </w:t>
      </w:r>
    </w:p>
    <w:p w:rsidR="00224968" w:rsidRPr="00F97A45" w:rsidRDefault="00224968" w:rsidP="00224968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Бланк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 предназначен для записи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развернутым ответом. </w:t>
      </w:r>
    </w:p>
    <w:p w:rsidR="00224968" w:rsidRPr="00F97A45" w:rsidRDefault="00224968" w:rsidP="00224968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Информация для заполнения полей верхней части бланка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 («Код региона», «Код предмета» и «Название предмета») должна соответствовать информации, внесенной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Бланк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 xml:space="preserve">1. </w:t>
      </w:r>
    </w:p>
    <w:p w:rsidR="00224968" w:rsidRPr="00F97A45" w:rsidRDefault="00224968" w:rsidP="00224968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Основную часть бланка занимает область записи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развернутым ответом.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этой области внутри границ участник вносит ответы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соответствующие задания строго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требованиями инструкции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КИМ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к отдельным заданиям КИМ. </w:t>
      </w:r>
    </w:p>
    <w:p w:rsidR="00224968" w:rsidRPr="00F97A45" w:rsidRDefault="00224968" w:rsidP="00224968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недостатке места для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лицевой стороне Бланка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 участник ОГЭ должен продолжить записи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оборотной стороне бланка, сделав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нижней части области ответов лицевой стороны бланка запись «смотри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обороте». При остатке свободного места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Бланке ответов №2 организатор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аудитории при сборе экзаменационных материалов должен поставить английскую букву «Z»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данной области, заполнив все свободное место. Пример заполнения приведен ниже.</w:t>
      </w:r>
    </w:p>
    <w:p w:rsidR="00224968" w:rsidRPr="00F97A45" w:rsidRDefault="00224968" w:rsidP="00224968">
      <w:pPr>
        <w:jc w:val="both"/>
        <w:rPr>
          <w:sz w:val="26"/>
          <w:szCs w:val="26"/>
        </w:rPr>
      </w:pPr>
      <w:r w:rsidRPr="00F97A45">
        <w:rPr>
          <w:noProof/>
          <w:sz w:val="26"/>
          <w:szCs w:val="26"/>
        </w:rPr>
        <w:lastRenderedPageBreak/>
        <w:drawing>
          <wp:inline distT="0" distB="0" distL="0" distR="0" wp14:anchorId="0C7C9E54" wp14:editId="23D2A3DB">
            <wp:extent cx="5162550" cy="7334250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68" w:rsidRPr="00F97A45" w:rsidRDefault="00224968" w:rsidP="00224968">
      <w:pPr>
        <w:jc w:val="both"/>
        <w:rPr>
          <w:sz w:val="26"/>
          <w:szCs w:val="26"/>
        </w:rPr>
      </w:pPr>
    </w:p>
    <w:p w:rsidR="00224968" w:rsidRPr="00F97A45" w:rsidRDefault="00224968" w:rsidP="00224968">
      <w:pPr>
        <w:jc w:val="both"/>
        <w:rPr>
          <w:sz w:val="26"/>
          <w:szCs w:val="26"/>
        </w:rPr>
      </w:pPr>
    </w:p>
    <w:p w:rsidR="00224968" w:rsidRPr="00F97A45" w:rsidRDefault="00224968" w:rsidP="00224968">
      <w:pPr>
        <w:jc w:val="both"/>
        <w:rPr>
          <w:sz w:val="26"/>
          <w:szCs w:val="26"/>
        </w:rPr>
      </w:pPr>
      <w:r w:rsidRPr="00F97A45">
        <w:rPr>
          <w:noProof/>
          <w:sz w:val="26"/>
          <w:szCs w:val="26"/>
        </w:rPr>
        <w:lastRenderedPageBreak/>
        <w:drawing>
          <wp:inline distT="0" distB="0" distL="0" distR="0" wp14:anchorId="62E4C9E5" wp14:editId="7E223F03">
            <wp:extent cx="5915025" cy="8401050"/>
            <wp:effectExtent l="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68" w:rsidRPr="00F97A45" w:rsidRDefault="00224968" w:rsidP="00224968">
      <w:pPr>
        <w:jc w:val="both"/>
        <w:rPr>
          <w:sz w:val="26"/>
          <w:szCs w:val="26"/>
        </w:rPr>
      </w:pPr>
    </w:p>
    <w:p w:rsidR="00224968" w:rsidRPr="00F97A45" w:rsidRDefault="00224968" w:rsidP="0022496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24968" w:rsidRPr="00F97A45" w:rsidRDefault="00224968" w:rsidP="0022496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24968" w:rsidRPr="00F97A45" w:rsidRDefault="00224968" w:rsidP="00224968">
      <w:pPr>
        <w:pStyle w:val="2"/>
      </w:pPr>
      <w:bookmarkStart w:id="7" w:name="_Toc439322489"/>
      <w:r>
        <w:lastRenderedPageBreak/>
        <w:t xml:space="preserve">5. </w:t>
      </w:r>
      <w:r w:rsidRPr="00F97A45">
        <w:t>Заполнение дополнительного Бланка ответов №2</w:t>
      </w:r>
      <w:bookmarkEnd w:id="7"/>
      <w:r w:rsidRPr="00F97A45">
        <w:t xml:space="preserve"> </w:t>
      </w:r>
    </w:p>
    <w:p w:rsidR="00D42E37" w:rsidRDefault="00224968" w:rsidP="00224968">
      <w:pPr>
        <w:widowControl w:val="0"/>
        <w:ind w:firstLine="709"/>
        <w:jc w:val="both"/>
      </w:pPr>
      <w:r w:rsidRPr="00F97A45">
        <w:rPr>
          <w:sz w:val="26"/>
          <w:szCs w:val="26"/>
        </w:rPr>
        <w:t>При недостатке места для ответов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основном Бланке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 участник ОГЭ должен продолжить записи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дополнительном Бланке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2, выдаваемом организатором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аудитории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требованию участника ОГЭ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случае, когда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области ответов основного бланка ответов </w:t>
      </w:r>
      <w:r>
        <w:rPr>
          <w:sz w:val="26"/>
          <w:szCs w:val="26"/>
        </w:rPr>
        <w:t>№ </w:t>
      </w:r>
      <w:r w:rsidRPr="00F97A45">
        <w:rPr>
          <w:sz w:val="26"/>
          <w:szCs w:val="26"/>
        </w:rPr>
        <w:t>2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осталось места. При этом организаторы фиксируют связь номеров основного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дополнительного бланков ответов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специальных полях бланков.</w:t>
      </w:r>
      <w:bookmarkStart w:id="8" w:name="_GoBack"/>
      <w:bookmarkEnd w:id="8"/>
    </w:p>
    <w:sectPr w:rsidR="00D4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8"/>
    <w:rsid w:val="00224968"/>
    <w:rsid w:val="00D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E2411-EB81-4EE9-B65F-D4BEB9C6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224968"/>
    <w:pPr>
      <w:keepNext/>
      <w:keepLines/>
      <w:spacing w:before="60" w:after="120"/>
      <w:ind w:left="92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224968"/>
    <w:pPr>
      <w:keepNext/>
      <w:keepLines/>
      <w:tabs>
        <w:tab w:val="num" w:pos="1077"/>
      </w:tabs>
      <w:spacing w:before="240" w:after="120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2249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22496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24968"/>
    <w:pPr>
      <w:ind w:left="720"/>
      <w:contextualSpacing/>
    </w:pPr>
  </w:style>
  <w:style w:type="paragraph" w:customStyle="1" w:styleId="Default">
    <w:name w:val="Default"/>
    <w:uiPriority w:val="99"/>
    <w:semiHidden/>
    <w:rsid w:val="00224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2016-04-06T08:26:00Z</dcterms:created>
  <dcterms:modified xsi:type="dcterms:W3CDTF">2016-04-06T08:27:00Z</dcterms:modified>
</cp:coreProperties>
</file>