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15B9" w14:textId="0ED01B13" w:rsidR="0033634B" w:rsidRPr="0033634B" w:rsidRDefault="0033634B" w:rsidP="0033634B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lang w:bidi="ru-RU"/>
        </w:rPr>
      </w:pPr>
      <w:r w:rsidRPr="0033634B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lang w:bidi="ru-RU"/>
        </w:rPr>
        <w:t>Анализ по результатам у</w:t>
      </w:r>
      <w:r w:rsidR="0007227A" w:rsidRPr="0033634B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lang w:bidi="ru-RU"/>
        </w:rPr>
        <w:t>части</w:t>
      </w:r>
      <w:r w:rsidRPr="0033634B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lang w:bidi="ru-RU"/>
        </w:rPr>
        <w:t>я</w:t>
      </w:r>
      <w:r w:rsidR="0007227A" w:rsidRPr="0033634B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lang w:bidi="ru-RU"/>
        </w:rPr>
        <w:t xml:space="preserve"> в региональной оценке по модели PISA</w:t>
      </w:r>
      <w:r w:rsidRPr="0033634B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lang w:bidi="ru-RU"/>
        </w:rPr>
        <w:t xml:space="preserve"> </w:t>
      </w:r>
      <w:r w:rsidRPr="0033634B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lang w:bidi="ru-RU"/>
        </w:rPr>
        <w:t>общеобразовательных организаци</w:t>
      </w:r>
      <w:r w:rsidRPr="0033634B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lang w:bidi="ru-RU"/>
        </w:rPr>
        <w:t>й</w:t>
      </w:r>
      <w:r w:rsidRPr="0033634B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lang w:bidi="ru-RU"/>
        </w:rPr>
        <w:t>, участвующих в реализации проекта адресной методической помощи «500+» в Республике Адыгея в 2022 году</w:t>
      </w:r>
    </w:p>
    <w:p w14:paraId="0F327EB7" w14:textId="38F13924" w:rsidR="0007227A" w:rsidRPr="0033634B" w:rsidRDefault="0007227A" w:rsidP="00A871C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lang w:bidi="ru-RU"/>
        </w:rPr>
      </w:pPr>
    </w:p>
    <w:p w14:paraId="15E9A7FF" w14:textId="3FDE9FC1" w:rsidR="0007227A" w:rsidRPr="00D000AA" w:rsidRDefault="0007227A" w:rsidP="00A871C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</w:p>
    <w:p w14:paraId="0E142AA0" w14:textId="36B3E64F" w:rsidR="006F76C0" w:rsidRDefault="006F76C0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В соответствии с паспортом национального проекта «Образование» в 2019-2024 годах в субъектах Российской Федерации проводится оценка качества общего образования на основе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lang w:bidi="ru-RU"/>
        </w:rPr>
        <w:t xml:space="preserve"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</w:t>
      </w:r>
      <w:r w:rsidRPr="006F76C0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которые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утверждены совместным </w:t>
      </w:r>
      <w:r w:rsidR="00E5463E" w:rsidRPr="00E5463E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прик</w:t>
      </w:r>
      <w:r w:rsidR="00E5463E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а</w:t>
      </w:r>
      <w:r w:rsidR="00E5463E" w:rsidRPr="00E5463E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зом Федеральной службы по надзору в сфере</w:t>
      </w:r>
      <w:r w:rsidR="00E5463E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E5463E" w:rsidRPr="00E5463E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образования и науки и Министерства просвещения Российской Феде</w:t>
      </w:r>
      <w:r w:rsidR="00E5463E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рации </w:t>
      </w:r>
      <w:r w:rsidR="00E5463E" w:rsidRPr="00E5463E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от 06.05.2019 </w:t>
      </w:r>
      <w:r w:rsidR="00B816CA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№</w:t>
      </w:r>
      <w:r w:rsidR="00E5463E" w:rsidRPr="00E5463E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9560/219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. </w:t>
      </w:r>
    </w:p>
    <w:p w14:paraId="2E9748A8" w14:textId="1BDCEA74" w:rsidR="006F76C0" w:rsidRDefault="006F76C0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Региональная «Оценка по модели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en-US" w:bidi="ru-RU"/>
        </w:rPr>
        <w:t>PISA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» </w:t>
      </w:r>
      <w:r w:rsidR="008F7F7D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основана на проекте Организации экономического сотрудничества и развития (ОСЭР). Процедура организации и проведения исследования аналогичны оригинальному исследованию </w:t>
      </w:r>
      <w:r w:rsidR="008F7F7D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en-US" w:bidi="ru-RU"/>
        </w:rPr>
        <w:t>PISA</w:t>
      </w:r>
      <w:r w:rsidR="008F7F7D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, но позволяет проводить исследование и получать данные вне расписания международных циклов. Исследование позволяет получать данные, сопоставимые с результатами </w:t>
      </w:r>
      <w:r w:rsidR="008F7F7D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en-US" w:bidi="ru-RU"/>
        </w:rPr>
        <w:t>PISA</w:t>
      </w:r>
      <w:r w:rsidR="008F7F7D" w:rsidRPr="008F7F7D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-2018 </w:t>
      </w:r>
      <w:r w:rsidR="008F7F7D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по традиционным для исследования направлениям оценки: читательской, математической и естественно-научной грамотности.</w:t>
      </w:r>
    </w:p>
    <w:p w14:paraId="7E929B11" w14:textId="1521C75A" w:rsidR="00A42F6B" w:rsidRDefault="008F7F7D" w:rsidP="00A42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Региональная выборка обучающихся является репрезентативной, результаты исследования характеризуют образовательную систему Республики Адыгея</w:t>
      </w:r>
      <w:r w:rsidR="001A16EE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.</w:t>
      </w:r>
      <w:r w:rsidR="00A42F6B" w:rsidRPr="00A42F6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A42F6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80 общеобразовательных организаций (2008  участников) Республики Адыгея, </w:t>
      </w:r>
      <w:r w:rsidR="00A42F6B" w:rsidRPr="00E5463E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отобранных Национ</w:t>
      </w:r>
      <w:r w:rsidR="00A42F6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альным </w:t>
      </w:r>
      <w:r w:rsidR="00A42F6B" w:rsidRPr="00E5463E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центром исследования</w:t>
      </w:r>
      <w:r w:rsidR="00A42F6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, с 11 октября </w:t>
      </w:r>
      <w:r w:rsidR="00794425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2021 года </w:t>
      </w:r>
      <w:r w:rsidR="00A42F6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участвовали  в региональной оценке качества общего образования по модели </w:t>
      </w:r>
      <w:r w:rsidR="00A42F6B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en-US" w:bidi="ru-RU"/>
        </w:rPr>
        <w:t>PISA</w:t>
      </w:r>
      <w:r w:rsidR="00A42F6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, а также в социологическом опросе (13 школ, 418 респондентов: 13 руководителей, 129 учителей, 138 родителей, 138 обучающихся). </w:t>
      </w:r>
    </w:p>
    <w:p w14:paraId="4BE97301" w14:textId="6DB735C1" w:rsidR="00F12E7A" w:rsidRPr="00BA3584" w:rsidRDefault="00F12E7A" w:rsidP="00A42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Из них, </w:t>
      </w:r>
      <w:r w:rsidR="00BA3584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8</w:t>
      </w:r>
      <w:r w:rsidR="009C07F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ОО, участвующих в реализации проекта по оказанию адресной методической помощи 500+ (приказ Минобрнауки Адыгеи от 18.06.2022 №217), и </w:t>
      </w:r>
      <w:r w:rsidR="00BA3584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21</w:t>
      </w:r>
      <w:r w:rsidR="009C07F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ОО, принимающ</w:t>
      </w:r>
      <w:r w:rsidR="00BA3584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ая</w:t>
      </w:r>
      <w:r w:rsidR="009C07F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участие в мероприятиях Комплекса мер по оказанию методической помощи образовательным организациям, показывающим низкие образовательные результаты, в 2022 году (приказ Минобрнауки Адыгеи от 08.02.2022 №313)</w:t>
      </w:r>
      <w:r w:rsidR="00BA3584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.</w:t>
      </w:r>
    </w:p>
    <w:p w14:paraId="30B30565" w14:textId="69981D7A" w:rsidR="00EB2435" w:rsidRPr="00604B24" w:rsidRDefault="00EB2435" w:rsidP="00A42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Ключевой целью при проведении оценки по модели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en-US" w:bidi="ru-RU"/>
        </w:rPr>
        <w:t>PISA</w:t>
      </w:r>
      <w:r w:rsidRPr="00EB2435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604B24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является оценка уровня функциональной грамотности у обучающихся в возрасте от 15 лет и трех месяцев до 16 лет и двух месяцев. Наряду с оценкой функциональной грамотности исследование позволяет проанализировать большое количество факторов, связанных с образовательными результатами.</w:t>
      </w:r>
    </w:p>
    <w:p w14:paraId="59EBD31C" w14:textId="0B316FBC" w:rsidR="001A16EE" w:rsidRDefault="001A16EE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Отчет по результатам региональной оценки по модели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en-US" w:bidi="ru-RU"/>
        </w:rPr>
        <w:t>PISA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подготовлен в логике управленческих механизмов, все образовательные организации (ОО) – участницы исследования были разделены на три группы: ОО с низкими, средними и высокими результатами.</w:t>
      </w:r>
    </w:p>
    <w:p w14:paraId="029829EF" w14:textId="6A784136" w:rsidR="00AA5553" w:rsidRDefault="00AA5553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К группе ОО с низкими результатами были отнесены ОО, в которых более 20% обучающихся не достигли порогового (второго) уровня по двум </w:t>
      </w:r>
      <w:r w:rsidR="00AC7715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или </w:t>
      </w:r>
      <w:r w:rsidR="00AC7715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lastRenderedPageBreak/>
        <w:t>трем видам грамотности. ОО с высокими результатами – такие ОО, в которых не более 5% обучающихся не достигли порогового уровня по двум или трем видам грамотности и более 30% обучающихся достигли третьего (и выше) уровня по всем видам грамотности. Все остальные ОО были отнесены к группе средних результатов.</w:t>
      </w:r>
    </w:p>
    <w:p w14:paraId="06ADED50" w14:textId="0073F36A" w:rsidR="00E3799D" w:rsidRDefault="009A0713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Из 29 ШНОР, участвовавших в региональной оценке по модели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en-US" w:bidi="ru-RU"/>
        </w:rPr>
        <w:t>PISA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, 6 (20,7%) отнесены к группе </w:t>
      </w:r>
      <w:r w:rsidR="009D3507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ОО со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средни</w:t>
      </w:r>
      <w:r w:rsidR="009D3507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ми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результат</w:t>
      </w:r>
      <w:r w:rsidR="009D3507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ами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, остальные</w:t>
      </w:r>
      <w:r w:rsidR="009D3507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23 ШНОР – к группе ОО с низкими результатами.</w:t>
      </w:r>
    </w:p>
    <w:p w14:paraId="185112D5" w14:textId="77777777" w:rsidR="00E3799D" w:rsidRDefault="00E3799D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390"/>
        <w:gridCol w:w="2835"/>
        <w:gridCol w:w="2126"/>
      </w:tblGrid>
      <w:tr w:rsidR="00604B24" w14:paraId="775648BC" w14:textId="77777777" w:rsidTr="00E3799D">
        <w:tc>
          <w:tcPr>
            <w:tcW w:w="4390" w:type="dxa"/>
          </w:tcPr>
          <w:p w14:paraId="585052B9" w14:textId="77777777" w:rsidR="00604B24" w:rsidRDefault="00604B24" w:rsidP="00C431A4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</w:tcPr>
          <w:p w14:paraId="1C82618B" w14:textId="7740CC09" w:rsidR="00604B24" w:rsidRDefault="00E3799D" w:rsidP="00E3799D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Республика Адыгея</w:t>
            </w:r>
          </w:p>
        </w:tc>
        <w:tc>
          <w:tcPr>
            <w:tcW w:w="2126" w:type="dxa"/>
          </w:tcPr>
          <w:p w14:paraId="50E4DF45" w14:textId="5658E3D0" w:rsidR="00604B24" w:rsidRDefault="00E3799D" w:rsidP="00E3799D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Россия</w:t>
            </w:r>
          </w:p>
        </w:tc>
      </w:tr>
      <w:tr w:rsidR="00604B24" w14:paraId="2040E7B0" w14:textId="77777777" w:rsidTr="00E3799D">
        <w:tc>
          <w:tcPr>
            <w:tcW w:w="4390" w:type="dxa"/>
          </w:tcPr>
          <w:p w14:paraId="44313900" w14:textId="2EF22589" w:rsidR="00604B24" w:rsidRPr="00E3799D" w:rsidRDefault="00E3799D" w:rsidP="00C431A4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3799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  <w:t>Доля ОО с высокими результатами</w:t>
            </w:r>
          </w:p>
        </w:tc>
        <w:tc>
          <w:tcPr>
            <w:tcW w:w="2835" w:type="dxa"/>
          </w:tcPr>
          <w:p w14:paraId="2F6493A3" w14:textId="6A89068D" w:rsidR="00604B24" w:rsidRDefault="00E3799D" w:rsidP="00E3799D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3%</w:t>
            </w:r>
            <w:r w:rsidR="007F21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="007F2113" w:rsidRPr="007F211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>(2 ОО)</w:t>
            </w:r>
          </w:p>
        </w:tc>
        <w:tc>
          <w:tcPr>
            <w:tcW w:w="2126" w:type="dxa"/>
          </w:tcPr>
          <w:p w14:paraId="40809780" w14:textId="6D86C408" w:rsidR="00604B24" w:rsidRDefault="00E3799D" w:rsidP="00E3799D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27%</w:t>
            </w:r>
          </w:p>
        </w:tc>
      </w:tr>
      <w:tr w:rsidR="00604B24" w14:paraId="4F9994FF" w14:textId="77777777" w:rsidTr="00E3799D">
        <w:tc>
          <w:tcPr>
            <w:tcW w:w="4390" w:type="dxa"/>
          </w:tcPr>
          <w:p w14:paraId="75050AC6" w14:textId="6D457E71" w:rsidR="00604B24" w:rsidRPr="00E3799D" w:rsidRDefault="00E3799D" w:rsidP="00C431A4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3799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  <w:t>Доля ОО со средними результатами</w:t>
            </w:r>
          </w:p>
        </w:tc>
        <w:tc>
          <w:tcPr>
            <w:tcW w:w="2835" w:type="dxa"/>
          </w:tcPr>
          <w:p w14:paraId="5D7B44D7" w14:textId="31A2EF14" w:rsidR="00604B24" w:rsidRDefault="00E3799D" w:rsidP="00E3799D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31%</w:t>
            </w:r>
            <w:r w:rsidR="007F21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="007F2113" w:rsidRPr="007F211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>(25 ОО)</w:t>
            </w:r>
          </w:p>
        </w:tc>
        <w:tc>
          <w:tcPr>
            <w:tcW w:w="2126" w:type="dxa"/>
          </w:tcPr>
          <w:p w14:paraId="5D0CD022" w14:textId="3C7FA6A2" w:rsidR="00604B24" w:rsidRDefault="00E3799D" w:rsidP="00E3799D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47%</w:t>
            </w:r>
          </w:p>
        </w:tc>
      </w:tr>
      <w:tr w:rsidR="00604B24" w14:paraId="565C7952" w14:textId="77777777" w:rsidTr="00E3799D">
        <w:tc>
          <w:tcPr>
            <w:tcW w:w="4390" w:type="dxa"/>
          </w:tcPr>
          <w:p w14:paraId="51F5E303" w14:textId="0F9A9FA2" w:rsidR="00604B24" w:rsidRPr="00E3799D" w:rsidRDefault="00E3799D" w:rsidP="00C431A4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3799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  <w:t>Доля ОО с низкими результатами</w:t>
            </w:r>
          </w:p>
        </w:tc>
        <w:tc>
          <w:tcPr>
            <w:tcW w:w="2835" w:type="dxa"/>
          </w:tcPr>
          <w:p w14:paraId="6112C4E7" w14:textId="4D983D89" w:rsidR="00604B24" w:rsidRDefault="00E3799D" w:rsidP="00E3799D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66%</w:t>
            </w:r>
            <w:r w:rsidR="007F21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="007F2113" w:rsidRPr="007F211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>(53 ОО)</w:t>
            </w:r>
          </w:p>
        </w:tc>
        <w:tc>
          <w:tcPr>
            <w:tcW w:w="2126" w:type="dxa"/>
          </w:tcPr>
          <w:p w14:paraId="2818B174" w14:textId="586273E5" w:rsidR="00604B24" w:rsidRDefault="00E3799D" w:rsidP="00E3799D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27%</w:t>
            </w:r>
            <w:r w:rsidR="006E349B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14:paraId="7165061A" w14:textId="7B4DE0BA" w:rsidR="00604B24" w:rsidRDefault="00604B24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</w:p>
    <w:p w14:paraId="75B33AC0" w14:textId="06C0C461" w:rsidR="00A40E25" w:rsidRDefault="00A40E25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Кроме того, СОШ №5 </w:t>
      </w:r>
      <w:proofErr w:type="spellStart"/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с.Садовое</w:t>
      </w:r>
      <w:proofErr w:type="spellEnd"/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Красногвардейского района отнесено к группе </w:t>
      </w:r>
      <w:proofErr w:type="spellStart"/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резильентных</w:t>
      </w:r>
      <w:proofErr w:type="spellEnd"/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школ</w:t>
      </w:r>
      <w:r w:rsidR="00792562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(из 4 ОО участвовавших в исследовании, показывающих достаточно высокие образовательные результаты по всем видам грамотности, несмотря на высокую концентрацию обучающихся из группы учебного риска), в которой результаты по читательской грамотности схожи с общероссийскими результатами, а результаты по математической и естественно-научной грамотности ниже среднероссийских</w:t>
      </w:r>
    </w:p>
    <w:p w14:paraId="2DADC2D2" w14:textId="3E68D1DF" w:rsidR="00A40E25" w:rsidRDefault="00937076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="00227D2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девяти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ОО, участвовавших в исследовании, отмечено более 20% участников с высокой мотивацией к изучению математики: СОШ №3, СОШ №9 Гиагинского района, </w:t>
      </w:r>
      <w:r w:rsidR="00227D2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СОШ №14 Красногвардейского района,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СШ №9, СШ№11, СШ №25 Тахтамукайского района, СОШ №1 </w:t>
      </w:r>
      <w:proofErr w:type="spellStart"/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г.Адыгейска</w:t>
      </w:r>
      <w:proofErr w:type="spellEnd"/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, СОШ №3 Шовгеновского района, </w:t>
      </w:r>
      <w:r w:rsidR="00227D2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Образовательный центр №18 </w:t>
      </w:r>
      <w:proofErr w:type="spellStart"/>
      <w:r w:rsidR="00227D2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г.Майкопа</w:t>
      </w:r>
      <w:proofErr w:type="spellEnd"/>
      <w:r w:rsidR="00227D2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. </w:t>
      </w:r>
    </w:p>
    <w:p w14:paraId="2D77A8BF" w14:textId="0BA28860" w:rsidR="00C029B5" w:rsidRDefault="00DD2E04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В СШ №19 Тахтамукайского района, </w:t>
      </w:r>
      <w:r w:rsidR="004D1F41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СШ №2 </w:t>
      </w:r>
      <w:proofErr w:type="spellStart"/>
      <w:r w:rsidR="004D1F41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г.Майкопа</w:t>
      </w:r>
      <w:proofErr w:type="spellEnd"/>
      <w:r w:rsidR="004D1F41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33,3% и 22,2% участников соответственно с высоким уровнем индекса читательских стратегий.</w:t>
      </w:r>
    </w:p>
    <w:p w14:paraId="75568817" w14:textId="363E612A" w:rsidR="00EE489A" w:rsidRDefault="00EE489A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От 15% до 50% обучающихся данной группы школ </w:t>
      </w:r>
      <w:r w:rsidR="00853A02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подвергались различным формам </w:t>
      </w:r>
      <w:proofErr w:type="spellStart"/>
      <w:r w:rsidR="00853A02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буллинга</w:t>
      </w:r>
      <w:proofErr w:type="spellEnd"/>
      <w:r w:rsidR="00853A02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, что указывает на необходимость комплексной профилактики</w:t>
      </w:r>
      <w:r w:rsidR="00440892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деструктивного поведения в школе (независимо от ее результатов).</w:t>
      </w:r>
    </w:p>
    <w:p w14:paraId="037EDB17" w14:textId="6F5A8C5E" w:rsidR="00C029B5" w:rsidRDefault="00BD1B88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Можно предположить, в школах данной группы, </w:t>
      </w:r>
      <w:r w:rsidR="00440892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в отсутствие системы мониторинга качества воспитательно работы,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присутствуют дефициты управления школьным климатом</w:t>
      </w:r>
      <w:r w:rsidR="00440892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.</w:t>
      </w:r>
    </w:p>
    <w:p w14:paraId="21835909" w14:textId="33FB9E1C" w:rsidR="00C029B5" w:rsidRDefault="00D32E1F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Качество </w:t>
      </w:r>
      <w:r w:rsidR="00245F6A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образования является комплексной категорией и зависит от успешности принимаемых управленческих решений. Эффективность разработки управленческих мер зависит от объективности сведений (данных) о системе5 образования и точности их интерпретации.</w:t>
      </w:r>
    </w:p>
    <w:p w14:paraId="56ED5F94" w14:textId="146FDAB8" w:rsidR="00245F6A" w:rsidRDefault="00245F6A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Таким образом, меры по повышению объективности оценочных процедур, анализа данных и выработки адресных рекомендаций могут положительно отразиться на качестве образования.</w:t>
      </w:r>
    </w:p>
    <w:p w14:paraId="22267B9E" w14:textId="1F665842" w:rsidR="00245F6A" w:rsidRDefault="00245F6A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lastRenderedPageBreak/>
        <w:t xml:space="preserve">При этом </w:t>
      </w:r>
      <w:r w:rsidR="00AD7472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получение объективных данных достигается соответствующими организационными мерами: организацией наблюдения, независимого проведения и проверки. </w:t>
      </w:r>
    </w:p>
    <w:p w14:paraId="34549BD1" w14:textId="12B7E391" w:rsidR="00AD7472" w:rsidRDefault="00AD7472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Школы с низкими результатами нуждаются в пошаговых инструкциях и сопровождении на каждом этапе планирования и первоначальной реализации планов, повышении предметных компетенций учителей. </w:t>
      </w:r>
    </w:p>
    <w:p w14:paraId="33A1F423" w14:textId="351B8356" w:rsidR="00AD7472" w:rsidRDefault="00AD7472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Одним из существенных ограничений развития ВСОКО являются дефициты компетенций директоров при проведении самодиагностики</w:t>
      </w:r>
      <w:r w:rsidR="00AA20DD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и в большинстве образовательных организаций носит формальный и необъективный характер.</w:t>
      </w:r>
    </w:p>
    <w:p w14:paraId="77CA8487" w14:textId="2F4B310B" w:rsidR="006A1A3C" w:rsidRDefault="006A1A3C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</w:p>
    <w:p w14:paraId="72A55287" w14:textId="4B5BF596" w:rsidR="006A1A3C" w:rsidRDefault="006A1A3C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</w:p>
    <w:p w14:paraId="21E94EBD" w14:textId="0E7E7AEF" w:rsidR="006A1A3C" w:rsidRDefault="006A1A3C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</w:p>
    <w:p w14:paraId="253EE73C" w14:textId="77777777" w:rsidR="006A1A3C" w:rsidRDefault="006A1A3C" w:rsidP="00C4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</w:p>
    <w:sectPr w:rsidR="006A1A3C" w:rsidSect="001A6D6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FD9B" w14:textId="77777777" w:rsidR="001A6D66" w:rsidRDefault="001A6D66" w:rsidP="001A6D66">
      <w:pPr>
        <w:spacing w:after="0" w:line="240" w:lineRule="auto"/>
      </w:pPr>
      <w:r>
        <w:separator/>
      </w:r>
    </w:p>
  </w:endnote>
  <w:endnote w:type="continuationSeparator" w:id="0">
    <w:p w14:paraId="58FCCF7E" w14:textId="77777777" w:rsidR="001A6D66" w:rsidRDefault="001A6D66" w:rsidP="001A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0274" w14:textId="77777777" w:rsidR="001A6D66" w:rsidRDefault="001A6D66" w:rsidP="001A6D66">
      <w:pPr>
        <w:spacing w:after="0" w:line="240" w:lineRule="auto"/>
      </w:pPr>
      <w:r>
        <w:separator/>
      </w:r>
    </w:p>
  </w:footnote>
  <w:footnote w:type="continuationSeparator" w:id="0">
    <w:p w14:paraId="67194D43" w14:textId="77777777" w:rsidR="001A6D66" w:rsidRDefault="001A6D66" w:rsidP="001A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500275"/>
      <w:docPartObj>
        <w:docPartGallery w:val="Page Numbers (Top of Page)"/>
        <w:docPartUnique/>
      </w:docPartObj>
    </w:sdtPr>
    <w:sdtEndPr/>
    <w:sdtContent>
      <w:p w14:paraId="1F95E116" w14:textId="0DBA9E58" w:rsidR="001A6D66" w:rsidRDefault="001A6D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B37E0" w14:textId="77777777" w:rsidR="001A6D66" w:rsidRDefault="001A6D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D7A0B"/>
    <w:multiLevelType w:val="hybridMultilevel"/>
    <w:tmpl w:val="C282724C"/>
    <w:lvl w:ilvl="0" w:tplc="5CE4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6BEF"/>
    <w:multiLevelType w:val="hybridMultilevel"/>
    <w:tmpl w:val="1424F814"/>
    <w:lvl w:ilvl="0" w:tplc="B2D4F210">
      <w:start w:val="1"/>
      <w:numFmt w:val="bullet"/>
      <w:lvlText w:val="-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68607C68"/>
    <w:multiLevelType w:val="hybridMultilevel"/>
    <w:tmpl w:val="74CAF23E"/>
    <w:lvl w:ilvl="0" w:tplc="65CE2EFA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4095436">
    <w:abstractNumId w:val="2"/>
  </w:num>
  <w:num w:numId="2" w16cid:durableId="794567302">
    <w:abstractNumId w:val="1"/>
  </w:num>
  <w:num w:numId="3" w16cid:durableId="93980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CE"/>
    <w:rsid w:val="000011F9"/>
    <w:rsid w:val="00031E97"/>
    <w:rsid w:val="00036E49"/>
    <w:rsid w:val="000468AB"/>
    <w:rsid w:val="00050E1F"/>
    <w:rsid w:val="0007227A"/>
    <w:rsid w:val="00075B42"/>
    <w:rsid w:val="0009365B"/>
    <w:rsid w:val="000B53FD"/>
    <w:rsid w:val="000D24F6"/>
    <w:rsid w:val="00117C54"/>
    <w:rsid w:val="00122617"/>
    <w:rsid w:val="00127948"/>
    <w:rsid w:val="0013171E"/>
    <w:rsid w:val="00132461"/>
    <w:rsid w:val="0013434C"/>
    <w:rsid w:val="00146CDD"/>
    <w:rsid w:val="001A16EE"/>
    <w:rsid w:val="001A6D66"/>
    <w:rsid w:val="001D67E0"/>
    <w:rsid w:val="001E51BF"/>
    <w:rsid w:val="001E61EC"/>
    <w:rsid w:val="00227D2B"/>
    <w:rsid w:val="00231159"/>
    <w:rsid w:val="00237260"/>
    <w:rsid w:val="00243310"/>
    <w:rsid w:val="00245F6A"/>
    <w:rsid w:val="00260A81"/>
    <w:rsid w:val="00262B31"/>
    <w:rsid w:val="002D245B"/>
    <w:rsid w:val="00327171"/>
    <w:rsid w:val="003302D6"/>
    <w:rsid w:val="0033283D"/>
    <w:rsid w:val="0033634B"/>
    <w:rsid w:val="003606ED"/>
    <w:rsid w:val="00365442"/>
    <w:rsid w:val="00372CB4"/>
    <w:rsid w:val="003913D5"/>
    <w:rsid w:val="00396117"/>
    <w:rsid w:val="003A7BEF"/>
    <w:rsid w:val="003E1B33"/>
    <w:rsid w:val="00403763"/>
    <w:rsid w:val="00411AE1"/>
    <w:rsid w:val="004366E8"/>
    <w:rsid w:val="00440892"/>
    <w:rsid w:val="00474075"/>
    <w:rsid w:val="004952D8"/>
    <w:rsid w:val="004C63FB"/>
    <w:rsid w:val="004D06DB"/>
    <w:rsid w:val="004D1F41"/>
    <w:rsid w:val="00552C8A"/>
    <w:rsid w:val="00554986"/>
    <w:rsid w:val="005610DE"/>
    <w:rsid w:val="00576913"/>
    <w:rsid w:val="00604B24"/>
    <w:rsid w:val="006475A9"/>
    <w:rsid w:val="00653908"/>
    <w:rsid w:val="0065495B"/>
    <w:rsid w:val="006778F9"/>
    <w:rsid w:val="00690ADE"/>
    <w:rsid w:val="006A1A3C"/>
    <w:rsid w:val="006C49C3"/>
    <w:rsid w:val="006E349B"/>
    <w:rsid w:val="006E7136"/>
    <w:rsid w:val="006F15AE"/>
    <w:rsid w:val="006F76C0"/>
    <w:rsid w:val="00714D68"/>
    <w:rsid w:val="0071725B"/>
    <w:rsid w:val="0074770B"/>
    <w:rsid w:val="00792562"/>
    <w:rsid w:val="00794425"/>
    <w:rsid w:val="00794C66"/>
    <w:rsid w:val="007F2113"/>
    <w:rsid w:val="0080502F"/>
    <w:rsid w:val="0082669B"/>
    <w:rsid w:val="00853A02"/>
    <w:rsid w:val="00855F8A"/>
    <w:rsid w:val="0085615B"/>
    <w:rsid w:val="008649FD"/>
    <w:rsid w:val="00874913"/>
    <w:rsid w:val="008759DC"/>
    <w:rsid w:val="008A03C4"/>
    <w:rsid w:val="008B0D9C"/>
    <w:rsid w:val="008C0750"/>
    <w:rsid w:val="008D796E"/>
    <w:rsid w:val="008E61F4"/>
    <w:rsid w:val="008F7862"/>
    <w:rsid w:val="008F7F7D"/>
    <w:rsid w:val="00931490"/>
    <w:rsid w:val="00937076"/>
    <w:rsid w:val="00940D80"/>
    <w:rsid w:val="00953CCF"/>
    <w:rsid w:val="009A0510"/>
    <w:rsid w:val="009A0713"/>
    <w:rsid w:val="009A4DD4"/>
    <w:rsid w:val="009B6C1F"/>
    <w:rsid w:val="009B7622"/>
    <w:rsid w:val="009C07FB"/>
    <w:rsid w:val="009D3507"/>
    <w:rsid w:val="00A40E25"/>
    <w:rsid w:val="00A42F6B"/>
    <w:rsid w:val="00A46AB6"/>
    <w:rsid w:val="00A871CE"/>
    <w:rsid w:val="00AA20DD"/>
    <w:rsid w:val="00AA3029"/>
    <w:rsid w:val="00AA5553"/>
    <w:rsid w:val="00AB7F6C"/>
    <w:rsid w:val="00AC7715"/>
    <w:rsid w:val="00AD4EF2"/>
    <w:rsid w:val="00AD7472"/>
    <w:rsid w:val="00AE3A23"/>
    <w:rsid w:val="00AE57E3"/>
    <w:rsid w:val="00B01815"/>
    <w:rsid w:val="00B21B36"/>
    <w:rsid w:val="00B27589"/>
    <w:rsid w:val="00B57721"/>
    <w:rsid w:val="00B816CA"/>
    <w:rsid w:val="00BA07F9"/>
    <w:rsid w:val="00BA08F2"/>
    <w:rsid w:val="00BA3584"/>
    <w:rsid w:val="00BB4C2A"/>
    <w:rsid w:val="00BC6DEC"/>
    <w:rsid w:val="00BD1B88"/>
    <w:rsid w:val="00C029B5"/>
    <w:rsid w:val="00C07A45"/>
    <w:rsid w:val="00C22C4A"/>
    <w:rsid w:val="00C431A4"/>
    <w:rsid w:val="00C527F6"/>
    <w:rsid w:val="00C60C00"/>
    <w:rsid w:val="00C61895"/>
    <w:rsid w:val="00C62951"/>
    <w:rsid w:val="00C65EA7"/>
    <w:rsid w:val="00C8305F"/>
    <w:rsid w:val="00CC14D9"/>
    <w:rsid w:val="00CD5368"/>
    <w:rsid w:val="00D000AA"/>
    <w:rsid w:val="00D026C4"/>
    <w:rsid w:val="00D100BC"/>
    <w:rsid w:val="00D11F6B"/>
    <w:rsid w:val="00D32E1F"/>
    <w:rsid w:val="00D975C2"/>
    <w:rsid w:val="00DD2E04"/>
    <w:rsid w:val="00E00FC1"/>
    <w:rsid w:val="00E3799D"/>
    <w:rsid w:val="00E5463E"/>
    <w:rsid w:val="00E73402"/>
    <w:rsid w:val="00EB2435"/>
    <w:rsid w:val="00EB63E3"/>
    <w:rsid w:val="00EE32E2"/>
    <w:rsid w:val="00EE489A"/>
    <w:rsid w:val="00EE6B1A"/>
    <w:rsid w:val="00EF5064"/>
    <w:rsid w:val="00F12E7A"/>
    <w:rsid w:val="00FC0962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6FD7"/>
  <w15:chartTrackingRefBased/>
  <w15:docId w15:val="{0213EA67-7FB4-4038-9702-42BA9CE1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49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0750"/>
    <w:pPr>
      <w:ind w:left="720"/>
      <w:contextualSpacing/>
    </w:pPr>
  </w:style>
  <w:style w:type="table" w:styleId="a6">
    <w:name w:val="Table Grid"/>
    <w:basedOn w:val="a1"/>
    <w:uiPriority w:val="39"/>
    <w:rsid w:val="0060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D66"/>
  </w:style>
  <w:style w:type="paragraph" w:styleId="a9">
    <w:name w:val="footer"/>
    <w:basedOn w:val="a"/>
    <w:link w:val="aa"/>
    <w:uiPriority w:val="99"/>
    <w:unhideWhenUsed/>
    <w:rsid w:val="001A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172D-F792-4380-8612-47B9BE43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2022-10-31T13:43:00Z</cp:lastPrinted>
  <dcterms:created xsi:type="dcterms:W3CDTF">2022-10-31T13:45:00Z</dcterms:created>
  <dcterms:modified xsi:type="dcterms:W3CDTF">2022-10-31T13:45:00Z</dcterms:modified>
</cp:coreProperties>
</file>